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D93" w:rsidRPr="00A9064B" w:rsidRDefault="000F3249" w:rsidP="00481A0E">
      <w:pPr>
        <w:pStyle w:val="Sinespaciado"/>
        <w:jc w:val="center"/>
        <w:rPr>
          <w:rFonts w:ascii="Edwardian Script ITC" w:hAnsi="Edwardian Script ITC"/>
          <w:b/>
          <w:sz w:val="36"/>
          <w:szCs w:val="36"/>
        </w:rPr>
      </w:pPr>
      <w:r w:rsidRPr="00A9064B">
        <w:rPr>
          <w:rFonts w:ascii="Edwardian Script ITC" w:hAnsi="Edwardian Script ITC"/>
          <w:b/>
          <w:sz w:val="36"/>
          <w:szCs w:val="36"/>
        </w:rPr>
        <w:t>Rama Legislativa del Poder Público</w:t>
      </w:r>
    </w:p>
    <w:p w:rsidR="00900D93" w:rsidRPr="00A9064B" w:rsidRDefault="000F3249" w:rsidP="00481A0E">
      <w:pPr>
        <w:pStyle w:val="Sinespaciado"/>
        <w:jc w:val="center"/>
        <w:rPr>
          <w:rFonts w:ascii="Edwardian Script ITC" w:hAnsi="Edwardian Script ITC"/>
          <w:b/>
          <w:sz w:val="36"/>
          <w:szCs w:val="36"/>
        </w:rPr>
      </w:pPr>
      <w:r w:rsidRPr="00A9064B">
        <w:rPr>
          <w:rFonts w:ascii="Edwardian Script ITC" w:hAnsi="Edwardian Script ITC"/>
          <w:b/>
          <w:sz w:val="36"/>
          <w:szCs w:val="36"/>
        </w:rPr>
        <w:t>Comisión Séptima Constitucional Permanente</w:t>
      </w:r>
    </w:p>
    <w:p w:rsidR="00900D93" w:rsidRPr="00A9064B" w:rsidRDefault="000F3249" w:rsidP="00481A0E">
      <w:pPr>
        <w:pStyle w:val="Sinespaciado"/>
        <w:jc w:val="center"/>
        <w:rPr>
          <w:sz w:val="36"/>
          <w:szCs w:val="36"/>
        </w:rPr>
      </w:pPr>
      <w:r w:rsidRPr="00A9064B">
        <w:rPr>
          <w:rFonts w:ascii="Edwardian Script ITC" w:hAnsi="Edwardian Script ITC"/>
          <w:b/>
          <w:sz w:val="36"/>
          <w:szCs w:val="36"/>
        </w:rPr>
        <w:t>Legislatura 202</w:t>
      </w:r>
      <w:r w:rsidR="009A5477" w:rsidRPr="00A9064B">
        <w:rPr>
          <w:rFonts w:ascii="Edwardian Script ITC" w:hAnsi="Edwardian Script ITC"/>
          <w:b/>
          <w:sz w:val="36"/>
          <w:szCs w:val="36"/>
        </w:rPr>
        <w:t>3</w:t>
      </w:r>
      <w:r w:rsidRPr="00A9064B">
        <w:rPr>
          <w:rFonts w:ascii="Edwardian Script ITC" w:hAnsi="Edwardian Script ITC"/>
          <w:b/>
          <w:sz w:val="36"/>
          <w:szCs w:val="36"/>
        </w:rPr>
        <w:t>-202</w:t>
      </w:r>
      <w:r w:rsidR="009A5477" w:rsidRPr="00A9064B">
        <w:rPr>
          <w:rFonts w:ascii="Edwardian Script ITC" w:hAnsi="Edwardian Script ITC"/>
          <w:b/>
          <w:sz w:val="36"/>
          <w:szCs w:val="36"/>
        </w:rPr>
        <w:t>4</w:t>
      </w:r>
    </w:p>
    <w:p w:rsidR="00900D93" w:rsidRPr="00330383" w:rsidRDefault="00900D93" w:rsidP="00481A0E">
      <w:pPr>
        <w:pStyle w:val="Sinespaciado"/>
        <w:jc w:val="center"/>
        <w:rPr>
          <w:highlight w:val="yellow"/>
        </w:rPr>
      </w:pPr>
    </w:p>
    <w:p w:rsidR="00900D93" w:rsidRPr="000550DB" w:rsidRDefault="000F3249" w:rsidP="00A92F29">
      <w:pPr>
        <w:pStyle w:val="Sinespaciado"/>
        <w:rPr>
          <w:rFonts w:eastAsia="Arial"/>
          <w:b/>
        </w:rPr>
      </w:pPr>
      <w:r w:rsidRPr="000550DB">
        <w:rPr>
          <w:rFonts w:eastAsia="Arial"/>
          <w:b/>
        </w:rPr>
        <w:t xml:space="preserve">TEXTO DEFINITIVO APROBADO EN PRIMER DEBATE DEL PROYECTO DE LEY </w:t>
      </w:r>
      <w:r w:rsidR="00CA6DFB">
        <w:rPr>
          <w:rFonts w:cs="Arial"/>
          <w:b/>
        </w:rPr>
        <w:t xml:space="preserve">No. </w:t>
      </w:r>
      <w:r w:rsidR="00CA6DFB" w:rsidRPr="00B26828">
        <w:rPr>
          <w:rFonts w:eastAsiaTheme="minorHAnsi" w:cs="Arial"/>
          <w:b/>
          <w:lang w:eastAsia="en-US"/>
        </w:rPr>
        <w:t>395 DE 2024 CÁMARA “POR MEDIO DE LA CUAL SE ESTABLECEN MEDIDAS DE PARIDAD DE GÉNERO EN LOS NIVELES DIRECTIVOS DE LOS ÓRGANOS COLEGIADOS O “LE</w:t>
      </w:r>
      <w:r w:rsidR="00CA6DFB">
        <w:rPr>
          <w:rFonts w:eastAsiaTheme="minorHAnsi" w:cs="Arial"/>
          <w:b/>
          <w:lang w:eastAsia="en-US"/>
        </w:rPr>
        <w:t>Y MUJERES EN JUNTAS DIRECTIVAS”.</w:t>
      </w:r>
    </w:p>
    <w:p w:rsidR="00900D93" w:rsidRPr="000550DB" w:rsidRDefault="00900D93">
      <w:pPr>
        <w:pBdr>
          <w:top w:val="nil"/>
          <w:left w:val="nil"/>
          <w:bottom w:val="nil"/>
          <w:right w:val="nil"/>
          <w:between w:val="nil"/>
        </w:pBdr>
        <w:spacing w:after="0" w:line="240" w:lineRule="auto"/>
        <w:jc w:val="both"/>
        <w:rPr>
          <w:rFonts w:ascii="Arial" w:eastAsia="Arial" w:hAnsi="Arial" w:cs="Arial"/>
          <w:b/>
          <w:color w:val="000000"/>
        </w:rPr>
      </w:pPr>
    </w:p>
    <w:p w:rsidR="00900D93" w:rsidRPr="000550DB" w:rsidRDefault="000F3249" w:rsidP="009A5477">
      <w:pPr>
        <w:pStyle w:val="Sinespaciado"/>
        <w:jc w:val="center"/>
        <w:rPr>
          <w:rFonts w:cs="Arial"/>
        </w:rPr>
      </w:pPr>
      <w:r w:rsidRPr="000550DB">
        <w:rPr>
          <w:rFonts w:cs="Arial"/>
        </w:rPr>
        <w:t xml:space="preserve">(Aprobado en la Sesión presencial del </w:t>
      </w:r>
      <w:r w:rsidR="009D041E">
        <w:rPr>
          <w:rFonts w:cs="Arial"/>
        </w:rPr>
        <w:t>1</w:t>
      </w:r>
      <w:r w:rsidR="00255168">
        <w:rPr>
          <w:rFonts w:cs="Arial"/>
        </w:rPr>
        <w:t>7</w:t>
      </w:r>
      <w:r w:rsidR="002D1CA6">
        <w:rPr>
          <w:rFonts w:cs="Arial"/>
        </w:rPr>
        <w:t xml:space="preserve"> de abril </w:t>
      </w:r>
      <w:r w:rsidR="00344B4D" w:rsidRPr="000550DB">
        <w:rPr>
          <w:rFonts w:cs="Arial"/>
        </w:rPr>
        <w:t>de 2024</w:t>
      </w:r>
      <w:r w:rsidR="009A5477" w:rsidRPr="000550DB">
        <w:rPr>
          <w:rFonts w:cs="Arial"/>
        </w:rPr>
        <w:t xml:space="preserve">, Comisión VII Constitucional </w:t>
      </w:r>
      <w:r w:rsidRPr="000550DB">
        <w:rPr>
          <w:rFonts w:cs="Arial"/>
        </w:rPr>
        <w:t xml:space="preserve">Permanente de la H. Cámara de Representantes, </w:t>
      </w:r>
      <w:r w:rsidR="009A5477" w:rsidRPr="000550DB">
        <w:rPr>
          <w:rFonts w:cs="Arial"/>
        </w:rPr>
        <w:t>a</w:t>
      </w:r>
      <w:r w:rsidRPr="000550DB">
        <w:rPr>
          <w:rFonts w:cs="Arial"/>
        </w:rPr>
        <w:t xml:space="preserve">cta No. </w:t>
      </w:r>
      <w:r w:rsidR="002D1CA6">
        <w:rPr>
          <w:rFonts w:cs="Arial"/>
        </w:rPr>
        <w:t>3</w:t>
      </w:r>
      <w:r w:rsidR="00255168">
        <w:rPr>
          <w:rFonts w:cs="Arial"/>
        </w:rPr>
        <w:t>9</w:t>
      </w:r>
      <w:r w:rsidRPr="000550DB">
        <w:rPr>
          <w:rFonts w:cs="Arial"/>
        </w:rPr>
        <w:t>)</w:t>
      </w:r>
    </w:p>
    <w:p w:rsidR="00900D93" w:rsidRPr="000550DB" w:rsidRDefault="000F3249" w:rsidP="00D410FE">
      <w:pPr>
        <w:spacing w:before="240" w:after="0" w:line="240" w:lineRule="atLeast"/>
        <w:jc w:val="center"/>
        <w:rPr>
          <w:rFonts w:ascii="Arial" w:eastAsia="Arial" w:hAnsi="Arial" w:cs="Arial"/>
          <w:b/>
        </w:rPr>
      </w:pPr>
      <w:r w:rsidRPr="000550DB">
        <w:rPr>
          <w:rFonts w:ascii="Arial" w:eastAsia="Arial" w:hAnsi="Arial" w:cs="Arial"/>
          <w:b/>
        </w:rPr>
        <w:t>EL CONGRESO DE COLOMBIA</w:t>
      </w:r>
    </w:p>
    <w:p w:rsidR="00900D93" w:rsidRPr="000550DB" w:rsidRDefault="000F3249" w:rsidP="00D410FE">
      <w:pPr>
        <w:spacing w:before="240" w:after="0" w:line="240" w:lineRule="atLeast"/>
        <w:jc w:val="center"/>
        <w:rPr>
          <w:rFonts w:ascii="Arial" w:eastAsia="Arial" w:hAnsi="Arial" w:cs="Arial"/>
          <w:b/>
        </w:rPr>
      </w:pPr>
      <w:r w:rsidRPr="000550DB">
        <w:rPr>
          <w:rFonts w:ascii="Arial" w:eastAsia="Arial" w:hAnsi="Arial" w:cs="Arial"/>
          <w:b/>
        </w:rPr>
        <w:t>DECRETA:</w:t>
      </w:r>
    </w:p>
    <w:p w:rsidR="006C6E34" w:rsidRDefault="006C6E34" w:rsidP="006C6E34">
      <w:pPr>
        <w:pStyle w:val="Sinespaciado"/>
      </w:pPr>
    </w:p>
    <w:p w:rsidR="00EA14A0" w:rsidRPr="00977FB7" w:rsidRDefault="00EA14A0" w:rsidP="00EA14A0">
      <w:pPr>
        <w:spacing w:line="240" w:lineRule="exact"/>
        <w:jc w:val="both"/>
        <w:rPr>
          <w:rFonts w:ascii="Arial" w:eastAsia="Arial" w:hAnsi="Arial" w:cs="Arial"/>
          <w:color w:val="000000"/>
        </w:rPr>
      </w:pPr>
      <w:r w:rsidRPr="00977FB7">
        <w:rPr>
          <w:rFonts w:ascii="Arial" w:eastAsia="Arial" w:hAnsi="Arial" w:cs="Arial"/>
          <w:b/>
          <w:color w:val="000000"/>
        </w:rPr>
        <w:t>Artículo 1º.</w:t>
      </w:r>
      <w:r w:rsidRPr="00977FB7">
        <w:rPr>
          <w:rFonts w:ascii="Arial" w:eastAsia="Arial" w:hAnsi="Arial" w:cs="Arial"/>
          <w:color w:val="000000"/>
        </w:rPr>
        <w:t xml:space="preserve"> </w:t>
      </w:r>
      <w:r w:rsidRPr="00977FB7">
        <w:rPr>
          <w:rFonts w:ascii="Arial" w:eastAsia="Arial" w:hAnsi="Arial" w:cs="Arial"/>
          <w:b/>
          <w:color w:val="000000"/>
        </w:rPr>
        <w:t>Objeto.</w:t>
      </w:r>
      <w:r w:rsidRPr="00977FB7">
        <w:rPr>
          <w:rFonts w:ascii="Arial" w:eastAsia="Arial" w:hAnsi="Arial" w:cs="Arial"/>
          <w:color w:val="000000"/>
        </w:rPr>
        <w:t xml:space="preserve"> Esta ley tiene por objeto establecer medidas para que los órganos colegiados aumenten y garanticen de manera progresiva la paridad de género en aquellos espacios y cargos directivos y de toma de decisiones. En ese sentido, se pretende reducir o eliminar las brechas de género los niveles directivos de los órganos colegiados y en el mercado laboral. </w:t>
      </w:r>
    </w:p>
    <w:p w:rsidR="00EA14A0" w:rsidRPr="00977FB7" w:rsidRDefault="00EA14A0" w:rsidP="00EA14A0">
      <w:pPr>
        <w:spacing w:line="240" w:lineRule="exact"/>
        <w:jc w:val="both"/>
        <w:rPr>
          <w:rFonts w:ascii="Arial" w:eastAsia="Arial" w:hAnsi="Arial" w:cs="Arial"/>
          <w:color w:val="000000"/>
        </w:rPr>
      </w:pPr>
      <w:r w:rsidRPr="00977FB7">
        <w:rPr>
          <w:rFonts w:ascii="Arial" w:eastAsia="Arial" w:hAnsi="Arial" w:cs="Arial"/>
          <w:b/>
          <w:color w:val="000000"/>
        </w:rPr>
        <w:t xml:space="preserve">Artículo 2°. Definiciones. </w:t>
      </w:r>
      <w:r w:rsidRPr="00977FB7">
        <w:rPr>
          <w:rFonts w:ascii="Arial" w:eastAsia="Arial" w:hAnsi="Arial" w:cs="Arial"/>
          <w:color w:val="000000"/>
        </w:rPr>
        <w:t xml:space="preserve">Para los efectos de esta ley, entiéndase: </w:t>
      </w:r>
    </w:p>
    <w:p w:rsidR="00EA14A0" w:rsidRPr="00977FB7" w:rsidRDefault="00EA14A0" w:rsidP="00EA14A0">
      <w:pPr>
        <w:numPr>
          <w:ilvl w:val="0"/>
          <w:numId w:val="47"/>
        </w:numPr>
        <w:pBdr>
          <w:top w:val="nil"/>
          <w:left w:val="nil"/>
          <w:bottom w:val="nil"/>
          <w:right w:val="nil"/>
          <w:between w:val="nil"/>
        </w:pBdr>
        <w:spacing w:after="0" w:line="240" w:lineRule="exact"/>
        <w:jc w:val="both"/>
        <w:rPr>
          <w:rFonts w:ascii="Arial" w:eastAsia="Arial" w:hAnsi="Arial" w:cs="Arial"/>
          <w:color w:val="000000"/>
        </w:rPr>
      </w:pPr>
      <w:r w:rsidRPr="00977FB7">
        <w:rPr>
          <w:rFonts w:ascii="Arial" w:eastAsia="Arial" w:hAnsi="Arial" w:cs="Arial"/>
          <w:color w:val="000000"/>
        </w:rPr>
        <w:t>Órganos colegiados: Las juntas directivas de los órganos colegiados como sociedades comerciales; consejos de administración de propiedad horizontal; consejos directivos de instituciones de educación superior y colegios privados y estatales; entre otros</w:t>
      </w:r>
      <w:r>
        <w:rPr>
          <w:rFonts w:ascii="Arial" w:eastAsia="Arial" w:hAnsi="Arial" w:cs="Arial"/>
          <w:color w:val="000000"/>
        </w:rPr>
        <w:t>, de todos los sectores públicos y privados.</w:t>
      </w:r>
    </w:p>
    <w:p w:rsidR="00EA14A0" w:rsidRPr="00977FB7" w:rsidRDefault="00EA14A0" w:rsidP="007A168F">
      <w:pPr>
        <w:pStyle w:val="Sinespaciado"/>
      </w:pPr>
    </w:p>
    <w:p w:rsidR="00EA14A0" w:rsidRPr="00977FB7" w:rsidRDefault="00EA14A0" w:rsidP="00EA14A0">
      <w:pPr>
        <w:numPr>
          <w:ilvl w:val="0"/>
          <w:numId w:val="47"/>
        </w:numPr>
        <w:pBdr>
          <w:top w:val="nil"/>
          <w:left w:val="nil"/>
          <w:bottom w:val="nil"/>
          <w:right w:val="nil"/>
          <w:between w:val="nil"/>
        </w:pBdr>
        <w:spacing w:after="0" w:line="240" w:lineRule="exact"/>
        <w:jc w:val="both"/>
        <w:rPr>
          <w:rFonts w:ascii="Arial" w:eastAsia="Arial" w:hAnsi="Arial" w:cs="Arial"/>
          <w:color w:val="000000"/>
        </w:rPr>
      </w:pPr>
      <w:r w:rsidRPr="00977FB7">
        <w:rPr>
          <w:rFonts w:ascii="Arial" w:eastAsia="Arial" w:hAnsi="Arial" w:cs="Arial"/>
          <w:color w:val="000000"/>
        </w:rPr>
        <w:t>Cargos directivos: Aquellos que tienen una posición de mayor jerarquía y representación dentro de la organización y ejecutan actividades, funciones o responsabilidades de toma de decisiones y liderazgo. Este concepto incluye tanto los cargos principales como los suplentes.</w:t>
      </w:r>
    </w:p>
    <w:p w:rsidR="00EA14A0" w:rsidRPr="00977FB7" w:rsidRDefault="00EA14A0" w:rsidP="007A168F">
      <w:pPr>
        <w:pStyle w:val="Sinespaciado"/>
      </w:pPr>
    </w:p>
    <w:p w:rsidR="00EA14A0" w:rsidRPr="00977FB7" w:rsidRDefault="00EA14A0" w:rsidP="00EA14A0">
      <w:pPr>
        <w:spacing w:line="240" w:lineRule="exact"/>
        <w:jc w:val="both"/>
        <w:rPr>
          <w:rFonts w:ascii="Arial" w:eastAsia="Arial" w:hAnsi="Arial" w:cs="Arial"/>
          <w:color w:val="000000"/>
        </w:rPr>
      </w:pPr>
      <w:r w:rsidRPr="00977FB7">
        <w:rPr>
          <w:rFonts w:ascii="Arial" w:eastAsia="Arial" w:hAnsi="Arial" w:cs="Arial"/>
          <w:b/>
          <w:color w:val="000000"/>
        </w:rPr>
        <w:t xml:space="preserve">Artículo 3° Paridad de género. </w:t>
      </w:r>
      <w:r w:rsidRPr="00977FB7">
        <w:rPr>
          <w:rFonts w:ascii="Arial" w:eastAsia="Arial" w:hAnsi="Arial" w:cs="Arial"/>
          <w:color w:val="000000"/>
        </w:rPr>
        <w:t xml:space="preserve">Los órganos colegiados deberán garantizar que exista paridad de género y participación de la mujer en la integración de las juntas directivas, consejos directivos, entre otros, así: </w:t>
      </w:r>
    </w:p>
    <w:p w:rsidR="00EA14A0" w:rsidRPr="00977FB7" w:rsidRDefault="00EA14A0" w:rsidP="00EA14A0">
      <w:pPr>
        <w:numPr>
          <w:ilvl w:val="0"/>
          <w:numId w:val="46"/>
        </w:numPr>
        <w:pBdr>
          <w:top w:val="nil"/>
          <w:left w:val="nil"/>
          <w:bottom w:val="nil"/>
          <w:right w:val="nil"/>
          <w:between w:val="nil"/>
        </w:pBdr>
        <w:spacing w:after="0" w:line="240" w:lineRule="exact"/>
        <w:jc w:val="both"/>
        <w:rPr>
          <w:rFonts w:ascii="Arial" w:eastAsia="Arial" w:hAnsi="Arial" w:cs="Arial"/>
          <w:color w:val="000000"/>
        </w:rPr>
      </w:pPr>
      <w:r w:rsidRPr="00977FB7">
        <w:rPr>
          <w:rFonts w:ascii="Arial" w:eastAsia="Arial" w:hAnsi="Arial" w:cs="Arial"/>
          <w:color w:val="000000"/>
        </w:rPr>
        <w:t xml:space="preserve">Para el año a partir de la entrada en vigencia de la presente Ley, un mínimo del 25% de los </w:t>
      </w:r>
      <w:r w:rsidR="002E000E">
        <w:rPr>
          <w:rFonts w:ascii="Arial" w:eastAsia="Arial" w:hAnsi="Arial" w:cs="Arial"/>
          <w:color w:val="000000"/>
        </w:rPr>
        <w:t xml:space="preserve">miembros </w:t>
      </w:r>
      <w:r w:rsidRPr="00977FB7">
        <w:rPr>
          <w:rFonts w:ascii="Arial" w:eastAsia="Arial" w:hAnsi="Arial" w:cs="Arial"/>
          <w:color w:val="000000"/>
        </w:rPr>
        <w:t xml:space="preserve">de los órganos colegiados. </w:t>
      </w:r>
    </w:p>
    <w:p w:rsidR="00EA14A0" w:rsidRPr="00977FB7" w:rsidRDefault="00EA14A0" w:rsidP="007A168F">
      <w:pPr>
        <w:pStyle w:val="Sinespaciado"/>
      </w:pPr>
    </w:p>
    <w:p w:rsidR="007A168F" w:rsidRDefault="00EA14A0" w:rsidP="00EA14A0">
      <w:pPr>
        <w:numPr>
          <w:ilvl w:val="0"/>
          <w:numId w:val="46"/>
        </w:numPr>
        <w:pBdr>
          <w:top w:val="nil"/>
          <w:left w:val="nil"/>
          <w:bottom w:val="nil"/>
          <w:right w:val="nil"/>
          <w:between w:val="nil"/>
        </w:pBdr>
        <w:spacing w:after="0" w:line="240" w:lineRule="exact"/>
        <w:jc w:val="both"/>
        <w:rPr>
          <w:rFonts w:ascii="Arial" w:eastAsia="Arial" w:hAnsi="Arial" w:cs="Arial"/>
          <w:color w:val="000000"/>
        </w:rPr>
      </w:pPr>
      <w:r w:rsidRPr="00977FB7">
        <w:rPr>
          <w:rFonts w:ascii="Arial" w:eastAsia="Arial" w:hAnsi="Arial" w:cs="Arial"/>
          <w:color w:val="000000"/>
        </w:rPr>
        <w:t xml:space="preserve">Para el segundo año de vigencia de la Ley, un mínimo del 35% de los </w:t>
      </w:r>
      <w:r w:rsidR="002E000E">
        <w:rPr>
          <w:rFonts w:ascii="Arial" w:eastAsia="Arial" w:hAnsi="Arial" w:cs="Arial"/>
          <w:color w:val="000000"/>
        </w:rPr>
        <w:t xml:space="preserve">miembros </w:t>
      </w:r>
      <w:r w:rsidR="002E000E" w:rsidRPr="00977FB7">
        <w:rPr>
          <w:rFonts w:ascii="Arial" w:eastAsia="Arial" w:hAnsi="Arial" w:cs="Arial"/>
          <w:color w:val="000000"/>
        </w:rPr>
        <w:t>de los órganos colegiados.</w:t>
      </w:r>
    </w:p>
    <w:p w:rsidR="00EA14A0" w:rsidRPr="00977FB7" w:rsidRDefault="00EA14A0" w:rsidP="007A168F">
      <w:pPr>
        <w:pBdr>
          <w:top w:val="nil"/>
          <w:left w:val="nil"/>
          <w:bottom w:val="nil"/>
          <w:right w:val="nil"/>
          <w:between w:val="nil"/>
        </w:pBdr>
        <w:spacing w:after="0" w:line="240" w:lineRule="exact"/>
        <w:jc w:val="both"/>
        <w:rPr>
          <w:rFonts w:ascii="Arial" w:eastAsia="Arial" w:hAnsi="Arial" w:cs="Arial"/>
          <w:color w:val="000000"/>
        </w:rPr>
      </w:pPr>
      <w:r w:rsidRPr="00977FB7">
        <w:rPr>
          <w:rFonts w:ascii="Arial" w:eastAsia="Arial" w:hAnsi="Arial" w:cs="Arial"/>
          <w:color w:val="000000"/>
        </w:rPr>
        <w:t xml:space="preserve"> </w:t>
      </w:r>
    </w:p>
    <w:p w:rsidR="00EA14A0" w:rsidRPr="007A168F" w:rsidRDefault="00EA14A0" w:rsidP="007A168F">
      <w:pPr>
        <w:numPr>
          <w:ilvl w:val="0"/>
          <w:numId w:val="46"/>
        </w:numPr>
        <w:pBdr>
          <w:top w:val="nil"/>
          <w:left w:val="nil"/>
          <w:bottom w:val="nil"/>
          <w:right w:val="nil"/>
          <w:between w:val="nil"/>
        </w:pBdr>
        <w:spacing w:after="0" w:line="240" w:lineRule="exact"/>
        <w:jc w:val="both"/>
        <w:rPr>
          <w:rFonts w:ascii="Arial" w:eastAsia="Arial" w:hAnsi="Arial" w:cs="Arial"/>
          <w:color w:val="000000"/>
        </w:rPr>
      </w:pPr>
      <w:r w:rsidRPr="00977FB7">
        <w:rPr>
          <w:rFonts w:ascii="Arial" w:eastAsia="Arial" w:hAnsi="Arial" w:cs="Arial"/>
          <w:color w:val="000000"/>
        </w:rPr>
        <w:t xml:space="preserve">Para tercer año de vigencia de la Ley, un mínimo del 45% de los </w:t>
      </w:r>
      <w:r w:rsidR="002E000E">
        <w:rPr>
          <w:rFonts w:ascii="Arial" w:eastAsia="Arial" w:hAnsi="Arial" w:cs="Arial"/>
          <w:color w:val="000000"/>
        </w:rPr>
        <w:t xml:space="preserve">miembros </w:t>
      </w:r>
      <w:r w:rsidR="002E000E">
        <w:rPr>
          <w:rFonts w:ascii="Arial" w:eastAsia="Arial" w:hAnsi="Arial" w:cs="Arial"/>
          <w:color w:val="000000"/>
        </w:rPr>
        <w:t>de los órganos colegiados</w:t>
      </w:r>
      <w:r w:rsidRPr="00977FB7">
        <w:rPr>
          <w:rFonts w:ascii="Arial" w:eastAsia="Arial" w:hAnsi="Arial" w:cs="Arial"/>
          <w:color w:val="000000"/>
        </w:rPr>
        <w:t>.</w:t>
      </w:r>
      <w:r w:rsidRPr="007A168F">
        <w:rPr>
          <w:rFonts w:ascii="Arial" w:eastAsia="Arial" w:hAnsi="Arial" w:cs="Arial"/>
          <w:color w:val="000000"/>
        </w:rPr>
        <w:t xml:space="preserve"> </w:t>
      </w:r>
    </w:p>
    <w:p w:rsidR="00EA14A0" w:rsidRPr="00977FB7" w:rsidRDefault="00EA14A0" w:rsidP="007A168F">
      <w:pPr>
        <w:pStyle w:val="Sinespaciado"/>
      </w:pPr>
    </w:p>
    <w:p w:rsidR="00EA14A0" w:rsidRPr="00977FB7" w:rsidRDefault="00EA14A0" w:rsidP="00EA14A0">
      <w:pPr>
        <w:numPr>
          <w:ilvl w:val="0"/>
          <w:numId w:val="46"/>
        </w:numPr>
        <w:pBdr>
          <w:top w:val="nil"/>
          <w:left w:val="nil"/>
          <w:bottom w:val="nil"/>
          <w:right w:val="nil"/>
          <w:between w:val="nil"/>
        </w:pBdr>
        <w:spacing w:after="0" w:line="240" w:lineRule="exact"/>
        <w:jc w:val="both"/>
        <w:rPr>
          <w:rFonts w:ascii="Arial" w:eastAsia="Arial" w:hAnsi="Arial" w:cs="Arial"/>
          <w:color w:val="000000"/>
        </w:rPr>
      </w:pPr>
      <w:r w:rsidRPr="00977FB7">
        <w:rPr>
          <w:rFonts w:ascii="Arial" w:eastAsia="Arial" w:hAnsi="Arial" w:cs="Arial"/>
          <w:color w:val="000000"/>
        </w:rPr>
        <w:t xml:space="preserve">A partir del cuarto año de vigencia de la Ley, un mínimo del 50% de los </w:t>
      </w:r>
      <w:r w:rsidR="00136233">
        <w:rPr>
          <w:rFonts w:ascii="Arial" w:eastAsia="Arial" w:hAnsi="Arial" w:cs="Arial"/>
          <w:color w:val="000000"/>
        </w:rPr>
        <w:t xml:space="preserve">miembros </w:t>
      </w:r>
      <w:r w:rsidR="00136233" w:rsidRPr="00977FB7">
        <w:rPr>
          <w:rFonts w:ascii="Arial" w:eastAsia="Arial" w:hAnsi="Arial" w:cs="Arial"/>
          <w:color w:val="000000"/>
        </w:rPr>
        <w:t>de los órganos colegiados.</w:t>
      </w:r>
    </w:p>
    <w:p w:rsidR="00800B88" w:rsidRPr="006C6E34" w:rsidRDefault="00800B88" w:rsidP="006C6E34">
      <w:pPr>
        <w:pStyle w:val="Sinespaciado"/>
      </w:pPr>
    </w:p>
    <w:p w:rsidR="00EA14A0" w:rsidRPr="00977FB7" w:rsidRDefault="00EA14A0" w:rsidP="00EA14A0">
      <w:pPr>
        <w:spacing w:line="240" w:lineRule="exact"/>
        <w:jc w:val="both"/>
        <w:rPr>
          <w:rFonts w:ascii="Arial" w:eastAsia="Arial" w:hAnsi="Arial" w:cs="Arial"/>
          <w:color w:val="000000"/>
        </w:rPr>
      </w:pPr>
      <w:r w:rsidRPr="00977FB7">
        <w:rPr>
          <w:rFonts w:ascii="Arial" w:eastAsia="Arial" w:hAnsi="Arial" w:cs="Arial"/>
          <w:b/>
          <w:color w:val="000000"/>
        </w:rPr>
        <w:lastRenderedPageBreak/>
        <w:t>Parágrafo 1.</w:t>
      </w:r>
      <w:r w:rsidRPr="00977FB7">
        <w:rPr>
          <w:rFonts w:ascii="Arial" w:eastAsia="Arial" w:hAnsi="Arial" w:cs="Arial"/>
          <w:color w:val="000000"/>
        </w:rPr>
        <w:t xml:space="preserve"> Las organizaciones de que trata el presente artículo contarán con 6 meses, a partir de la entrada en vigencia de la presente Ley, para modificar sus estatutos, y demás normas internas para la conformación de lo aquí depuesto.</w:t>
      </w:r>
    </w:p>
    <w:p w:rsidR="00EA14A0" w:rsidRPr="00977FB7" w:rsidRDefault="00EA14A0" w:rsidP="00EA14A0">
      <w:pPr>
        <w:spacing w:line="240" w:lineRule="exact"/>
        <w:jc w:val="both"/>
        <w:rPr>
          <w:rFonts w:ascii="Arial" w:eastAsia="Arial" w:hAnsi="Arial" w:cs="Arial"/>
          <w:color w:val="000000"/>
        </w:rPr>
      </w:pPr>
      <w:r w:rsidRPr="00977FB7">
        <w:rPr>
          <w:rFonts w:ascii="Arial" w:eastAsia="Arial" w:hAnsi="Arial" w:cs="Arial"/>
          <w:b/>
          <w:color w:val="000000"/>
        </w:rPr>
        <w:t>Parágrafo 2.</w:t>
      </w:r>
      <w:r w:rsidRPr="00977FB7">
        <w:rPr>
          <w:rFonts w:ascii="Arial" w:eastAsia="Arial" w:hAnsi="Arial" w:cs="Arial"/>
          <w:color w:val="000000"/>
        </w:rPr>
        <w:t xml:space="preserve"> Las reglas anteriores se deberán aplicar en forma paulatina, es decir, en la medida en que los cargos vayan quedando vacantes. </w:t>
      </w:r>
    </w:p>
    <w:p w:rsidR="00EA14A0" w:rsidRPr="00977FB7" w:rsidRDefault="00EA14A0" w:rsidP="00EA14A0">
      <w:pPr>
        <w:spacing w:line="240" w:lineRule="exact"/>
        <w:jc w:val="both"/>
        <w:rPr>
          <w:rFonts w:ascii="Arial" w:eastAsia="Arial" w:hAnsi="Arial" w:cs="Arial"/>
          <w:color w:val="000000"/>
          <w:highlight w:val="white"/>
        </w:rPr>
      </w:pPr>
      <w:r w:rsidRPr="00977FB7">
        <w:rPr>
          <w:rFonts w:ascii="Arial" w:eastAsia="Arial" w:hAnsi="Arial" w:cs="Arial"/>
          <w:b/>
          <w:color w:val="000000"/>
        </w:rPr>
        <w:t xml:space="preserve">Artículo 4°. Política Pública e incentivos. </w:t>
      </w:r>
      <w:r w:rsidRPr="00977FB7">
        <w:rPr>
          <w:rFonts w:ascii="Arial" w:eastAsia="Arial" w:hAnsi="Arial" w:cs="Arial"/>
          <w:color w:val="000000"/>
          <w:highlight w:val="white"/>
        </w:rPr>
        <w:t>El Gobierno nacional, departamental distrital y municipal, en uso de los principios de coordinación, concurrencia y subsidiariedad, promoverá programas, proyectos y campañas y brindará capacitación para incentivar la paridad de género en los niveles directivos de los órganos colegiados en el sector público y privado.</w:t>
      </w:r>
    </w:p>
    <w:p w:rsidR="00EA14A0" w:rsidRPr="00977FB7" w:rsidRDefault="00EA14A0" w:rsidP="00EA14A0">
      <w:pPr>
        <w:spacing w:line="240" w:lineRule="exact"/>
        <w:jc w:val="both"/>
        <w:rPr>
          <w:rFonts w:ascii="Arial" w:eastAsia="Arial" w:hAnsi="Arial" w:cs="Arial"/>
          <w:color w:val="000000"/>
          <w:highlight w:val="white"/>
        </w:rPr>
      </w:pPr>
      <w:r w:rsidRPr="00977FB7">
        <w:rPr>
          <w:rFonts w:ascii="Arial" w:eastAsia="Arial" w:hAnsi="Arial" w:cs="Arial"/>
          <w:color w:val="000000"/>
          <w:highlight w:val="white"/>
        </w:rPr>
        <w:t>El Ministerio de Hacienda y el Ministerio de la Igualdad y la Equidad de manera articulada podrán determinar y reglamentar alivios o incentivos tributarios y no tributarios para incentivar o reconocer a las organizaciones que adopten de manera eficiente medidas de paridad de género.</w:t>
      </w:r>
    </w:p>
    <w:p w:rsidR="00575799" w:rsidRDefault="00EA14A0" w:rsidP="00EA14A0">
      <w:pPr>
        <w:spacing w:line="240" w:lineRule="exact"/>
        <w:jc w:val="both"/>
        <w:rPr>
          <w:rFonts w:ascii="Arial" w:eastAsia="Arial" w:hAnsi="Arial" w:cs="Arial"/>
          <w:color w:val="000000"/>
          <w:highlight w:val="white"/>
        </w:rPr>
      </w:pPr>
      <w:r w:rsidRPr="00977FB7">
        <w:rPr>
          <w:rFonts w:ascii="Arial" w:eastAsia="Arial" w:hAnsi="Arial" w:cs="Arial"/>
          <w:b/>
          <w:color w:val="000000"/>
          <w:highlight w:val="white"/>
        </w:rPr>
        <w:t xml:space="preserve">Parágrafo. </w:t>
      </w:r>
      <w:r w:rsidRPr="00977FB7">
        <w:rPr>
          <w:rFonts w:ascii="Arial" w:eastAsia="Arial" w:hAnsi="Arial" w:cs="Arial"/>
          <w:color w:val="000000"/>
          <w:highlight w:val="white"/>
        </w:rPr>
        <w:t xml:space="preserve">El gobierno nacional deberá rendir un informe anual a la Comisión Legal para la Equidad de la Mujer del Congreso de la República sobre los resultados y avances de la implementación de la presente ley. </w:t>
      </w:r>
    </w:p>
    <w:p w:rsidR="00575799" w:rsidRPr="00B91C5C" w:rsidRDefault="00073049" w:rsidP="00575799">
      <w:pPr>
        <w:spacing w:line="240" w:lineRule="exact"/>
        <w:jc w:val="both"/>
        <w:rPr>
          <w:rFonts w:ascii="Arial" w:hAnsi="Arial" w:cs="Arial"/>
          <w:b/>
        </w:rPr>
      </w:pPr>
      <w:r>
        <w:rPr>
          <w:rFonts w:ascii="Arial" w:eastAsia="Arial" w:hAnsi="Arial" w:cs="Arial"/>
          <w:b/>
          <w:color w:val="000000"/>
          <w:highlight w:val="white"/>
        </w:rPr>
        <w:t>Artículo 5</w:t>
      </w:r>
      <w:r w:rsidR="00575799">
        <w:rPr>
          <w:rFonts w:ascii="Arial" w:eastAsia="Arial" w:hAnsi="Arial" w:cs="Arial"/>
          <w:b/>
          <w:color w:val="000000"/>
          <w:highlight w:val="white"/>
        </w:rPr>
        <w:t xml:space="preserve">°. </w:t>
      </w:r>
      <w:r w:rsidR="00EA14A0" w:rsidRPr="00977FB7">
        <w:rPr>
          <w:rFonts w:ascii="Arial" w:eastAsia="Arial" w:hAnsi="Arial" w:cs="Arial"/>
          <w:color w:val="000000"/>
          <w:highlight w:val="white"/>
        </w:rPr>
        <w:t xml:space="preserve"> </w:t>
      </w:r>
      <w:r w:rsidR="00575799" w:rsidRPr="00A05FBF">
        <w:rPr>
          <w:rFonts w:ascii="Arial" w:hAnsi="Arial" w:cs="Arial"/>
        </w:rPr>
        <w:t xml:space="preserve">Los órganos de control deben implementar estrategias para prevenir, rechazar y sancionar la violencia contra las mujeres en los órganos colegiados y cargos directivos, a fin de hacer efectivo su derecho de participación y reducir o eliminar las brechas de género. </w:t>
      </w:r>
    </w:p>
    <w:p w:rsidR="00D02C3F" w:rsidRDefault="00EA14A0" w:rsidP="00EA14A0">
      <w:pPr>
        <w:pStyle w:val="Sinespaciado"/>
        <w:rPr>
          <w:rFonts w:eastAsia="Arial" w:cs="Arial"/>
          <w:b/>
        </w:rPr>
      </w:pPr>
      <w:r w:rsidRPr="00977FB7">
        <w:rPr>
          <w:rFonts w:eastAsia="Arial" w:cs="Arial"/>
          <w:b/>
          <w:color w:val="000000"/>
        </w:rPr>
        <w:t xml:space="preserve">Artículo </w:t>
      </w:r>
      <w:r w:rsidR="00073049">
        <w:rPr>
          <w:rFonts w:eastAsia="Arial" w:cs="Arial"/>
          <w:b/>
          <w:color w:val="000000"/>
        </w:rPr>
        <w:t>6</w:t>
      </w:r>
      <w:r w:rsidRPr="00977FB7">
        <w:rPr>
          <w:rFonts w:eastAsia="Arial" w:cs="Arial"/>
          <w:b/>
          <w:color w:val="000000"/>
        </w:rPr>
        <w:t>º. Vigencia.</w:t>
      </w:r>
      <w:r w:rsidRPr="00977FB7">
        <w:rPr>
          <w:rFonts w:eastAsia="Arial" w:cs="Arial"/>
          <w:color w:val="000000"/>
        </w:rPr>
        <w:t xml:space="preserve"> La presente ley rige a partir de su publicación, y deroga todas aquellas que le sean contrarias.</w:t>
      </w:r>
    </w:p>
    <w:p w:rsidR="00BF7A6B" w:rsidRDefault="00BF7A6B" w:rsidP="000A3260">
      <w:pPr>
        <w:pStyle w:val="Sinespaciado"/>
        <w:rPr>
          <w:rFonts w:eastAsia="Arial" w:cs="Arial"/>
          <w:b/>
        </w:rPr>
      </w:pPr>
    </w:p>
    <w:p w:rsidR="00BF7A6B" w:rsidRDefault="00BF7A6B" w:rsidP="000A3260">
      <w:pPr>
        <w:pStyle w:val="Sinespaciado"/>
        <w:rPr>
          <w:rFonts w:eastAsia="Arial" w:cs="Arial"/>
          <w:b/>
        </w:rPr>
      </w:pPr>
    </w:p>
    <w:p w:rsidR="00D917B0" w:rsidRPr="000550DB" w:rsidRDefault="00D917B0" w:rsidP="000A3260">
      <w:pPr>
        <w:pStyle w:val="Sinespaciado"/>
        <w:rPr>
          <w:rFonts w:eastAsia="Arial" w:cs="Arial"/>
          <w:b/>
        </w:rPr>
      </w:pPr>
    </w:p>
    <w:p w:rsidR="002A0F2B" w:rsidRDefault="002A0F2B" w:rsidP="0082301C">
      <w:pPr>
        <w:pStyle w:val="Sinespaciado"/>
        <w:rPr>
          <w:rFonts w:eastAsia="Arial" w:cs="Arial"/>
          <w:b/>
        </w:rPr>
      </w:pPr>
    </w:p>
    <w:p w:rsidR="002A0F2B" w:rsidRDefault="002A0F2B" w:rsidP="0082301C">
      <w:pPr>
        <w:pStyle w:val="Sinespaciado"/>
        <w:rPr>
          <w:rFonts w:eastAsia="Arial" w:cs="Arial"/>
          <w:b/>
        </w:rPr>
      </w:pPr>
    </w:p>
    <w:p w:rsidR="009007DA" w:rsidRPr="000550DB" w:rsidRDefault="00073049" w:rsidP="00D917B0">
      <w:pPr>
        <w:pStyle w:val="Sinespaciado"/>
        <w:jc w:val="center"/>
        <w:rPr>
          <w:rFonts w:eastAsia="Arial" w:cs="Arial"/>
          <w:b/>
        </w:rPr>
      </w:pPr>
      <w:r>
        <w:rPr>
          <w:rFonts w:eastAsia="Arial" w:cs="Arial"/>
          <w:b/>
        </w:rPr>
        <w:t>Héctor David Chaparro Chaparro</w:t>
      </w:r>
      <w:bookmarkStart w:id="0" w:name="_GoBack"/>
      <w:bookmarkEnd w:id="0"/>
    </w:p>
    <w:p w:rsidR="000550DB" w:rsidRPr="000550DB" w:rsidRDefault="00C84AF4" w:rsidP="00D917B0">
      <w:pPr>
        <w:pStyle w:val="Sinespaciado"/>
        <w:jc w:val="center"/>
        <w:rPr>
          <w:rFonts w:eastAsia="Arial" w:cs="Arial"/>
          <w:b/>
        </w:rPr>
      </w:pPr>
      <w:r w:rsidRPr="000550DB">
        <w:rPr>
          <w:rFonts w:eastAsia="Arial" w:cs="Arial"/>
        </w:rPr>
        <w:t xml:space="preserve">Representante </w:t>
      </w:r>
      <w:r w:rsidR="00EA2C6C" w:rsidRPr="000550DB">
        <w:rPr>
          <w:rFonts w:eastAsia="Arial" w:cs="Arial"/>
        </w:rPr>
        <w:t>a la</w:t>
      </w:r>
      <w:r w:rsidRPr="000550DB">
        <w:rPr>
          <w:rFonts w:eastAsia="Arial" w:cs="Arial"/>
        </w:rPr>
        <w:t xml:space="preserve"> Cámara</w:t>
      </w:r>
    </w:p>
    <w:sectPr w:rsidR="000550DB" w:rsidRPr="000550DB" w:rsidSect="00C71694">
      <w:headerReference w:type="default" r:id="rId9"/>
      <w:footerReference w:type="default" r:id="rId10"/>
      <w:type w:val="continuous"/>
      <w:pgSz w:w="12240" w:h="15840" w:code="1"/>
      <w:pgMar w:top="1701" w:right="1134" w:bottom="567" w:left="1588" w:header="567"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00F" w:rsidRDefault="003C100F">
      <w:pPr>
        <w:spacing w:after="0" w:line="240" w:lineRule="auto"/>
      </w:pPr>
      <w:r>
        <w:separator/>
      </w:r>
    </w:p>
  </w:endnote>
  <w:endnote w:type="continuationSeparator" w:id="0">
    <w:p w:rsidR="003C100F" w:rsidRDefault="003C1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466" w:rsidRDefault="00825466" w:rsidP="00D02C3F">
    <w:pPr>
      <w:pStyle w:val="Piedepgina"/>
      <w:jc w:val="center"/>
      <w:rPr>
        <w:b/>
      </w:rPr>
    </w:pPr>
    <w:r>
      <w:rPr>
        <w:b/>
      </w:rPr>
      <w:t>____________________________________________________________</w:t>
    </w:r>
    <w:r w:rsidR="00975497">
      <w:rPr>
        <w:b/>
      </w:rPr>
      <w:t>___</w:t>
    </w:r>
    <w:r w:rsidR="00384A21">
      <w:rPr>
        <w:b/>
      </w:rPr>
      <w:t>_______</w:t>
    </w:r>
    <w:r w:rsidR="00975497">
      <w:rPr>
        <w:b/>
      </w:rPr>
      <w:t>_</w:t>
    </w:r>
  </w:p>
  <w:p w:rsidR="00D02C3F" w:rsidRPr="00825466" w:rsidRDefault="00D02C3F" w:rsidP="00D02C3F">
    <w:pPr>
      <w:pStyle w:val="Piedepgina"/>
      <w:jc w:val="center"/>
      <w:rPr>
        <w:b/>
      </w:rPr>
    </w:pPr>
    <w:r w:rsidRPr="00825466">
      <w:rPr>
        <w:b/>
      </w:rPr>
      <w:t>Texto definitivo</w:t>
    </w:r>
    <w:r w:rsidR="00825466">
      <w:rPr>
        <w:b/>
      </w:rPr>
      <w:t xml:space="preserve"> aprobado en primer debate</w:t>
    </w:r>
    <w:r w:rsidRPr="00825466">
      <w:rPr>
        <w:b/>
      </w:rPr>
      <w:t xml:space="preserve"> </w:t>
    </w:r>
    <w:r w:rsidR="00975497">
      <w:rPr>
        <w:b/>
      </w:rPr>
      <w:t xml:space="preserve">del </w:t>
    </w:r>
    <w:r w:rsidRPr="00825466">
      <w:rPr>
        <w:b/>
      </w:rPr>
      <w:t xml:space="preserve">proyecto de ley </w:t>
    </w:r>
    <w:r w:rsidR="00ED515A">
      <w:rPr>
        <w:b/>
      </w:rPr>
      <w:t>3</w:t>
    </w:r>
    <w:r w:rsidR="00800B88">
      <w:rPr>
        <w:b/>
      </w:rPr>
      <w:t>95</w:t>
    </w:r>
    <w:r w:rsidR="00A865D8">
      <w:rPr>
        <w:b/>
      </w:rPr>
      <w:t xml:space="preserve"> </w:t>
    </w:r>
    <w:r w:rsidRPr="00825466">
      <w:rPr>
        <w:b/>
      </w:rPr>
      <w:t>de 202</w:t>
    </w:r>
    <w:r w:rsidR="00800B88">
      <w:rPr>
        <w:b/>
      </w:rPr>
      <w:t>4</w:t>
    </w:r>
    <w:r w:rsidR="00384A21">
      <w:rPr>
        <w:b/>
      </w:rPr>
      <w:t xml:space="preserve"> Cámara</w:t>
    </w:r>
  </w:p>
  <w:p w:rsidR="00900D93" w:rsidRDefault="00900D9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00F" w:rsidRDefault="003C100F">
      <w:pPr>
        <w:spacing w:after="0" w:line="240" w:lineRule="auto"/>
      </w:pPr>
      <w:r>
        <w:separator/>
      </w:r>
    </w:p>
  </w:footnote>
  <w:footnote w:type="continuationSeparator" w:id="0">
    <w:p w:rsidR="003C100F" w:rsidRDefault="003C10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D93" w:rsidRDefault="00FE6F8E" w:rsidP="00FE6F8E">
    <w:pPr>
      <w:pBdr>
        <w:top w:val="nil"/>
        <w:left w:val="nil"/>
        <w:bottom w:val="nil"/>
        <w:right w:val="nil"/>
        <w:between w:val="nil"/>
      </w:pBdr>
      <w:tabs>
        <w:tab w:val="center" w:pos="4419"/>
        <w:tab w:val="right" w:pos="8838"/>
      </w:tabs>
      <w:spacing w:after="0" w:line="240" w:lineRule="auto"/>
      <w:jc w:val="center"/>
      <w:rPr>
        <w:color w:val="000000"/>
      </w:rPr>
    </w:pPr>
    <w:r w:rsidRPr="00FE6F8E">
      <w:rPr>
        <w:rFonts w:ascii="Arial" w:hAnsi="Arial" w:cs="Arial"/>
        <w:noProof/>
        <w:lang w:eastAsia="es-CO"/>
      </w:rPr>
      <w:drawing>
        <wp:anchor distT="0" distB="0" distL="114300" distR="114300" simplePos="0" relativeHeight="251659264" behindDoc="0" locked="0" layoutInCell="1" hidden="0" allowOverlap="1" wp14:anchorId="1565CB47" wp14:editId="7D341777">
          <wp:simplePos x="0" y="0"/>
          <wp:positionH relativeFrom="column">
            <wp:posOffset>1876425</wp:posOffset>
          </wp:positionH>
          <wp:positionV relativeFrom="paragraph">
            <wp:posOffset>-219710</wp:posOffset>
          </wp:positionV>
          <wp:extent cx="2082800" cy="8382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1070" t="9701" r="53331" b="79139"/>
                  <a:stretch>
                    <a:fillRect/>
                  </a:stretch>
                </pic:blipFill>
                <pic:spPr>
                  <a:xfrm>
                    <a:off x="0" y="0"/>
                    <a:ext cx="2082800" cy="838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71910"/>
    <w:multiLevelType w:val="hybridMultilevel"/>
    <w:tmpl w:val="4F2A70F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79F1687"/>
    <w:multiLevelType w:val="hybridMultilevel"/>
    <w:tmpl w:val="F8A6B5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165F3C"/>
    <w:multiLevelType w:val="hybridMultilevel"/>
    <w:tmpl w:val="B0F06AC2"/>
    <w:lvl w:ilvl="0" w:tplc="FC58708C">
      <w:numFmt w:val="bullet"/>
      <w:lvlText w:val=""/>
      <w:lvlJc w:val="left"/>
      <w:pPr>
        <w:ind w:left="1050" w:hanging="360"/>
      </w:pPr>
      <w:rPr>
        <w:rFonts w:ascii="Symbol" w:eastAsia="Symbol" w:hAnsi="Symbol" w:cs="Symbol" w:hint="default"/>
        <w:w w:val="100"/>
        <w:sz w:val="23"/>
        <w:szCs w:val="23"/>
        <w:lang w:val="es-ES" w:eastAsia="en-US" w:bidi="ar-SA"/>
      </w:rPr>
    </w:lvl>
    <w:lvl w:ilvl="1" w:tplc="4E78CBAE">
      <w:numFmt w:val="bullet"/>
      <w:lvlText w:val="•"/>
      <w:lvlJc w:val="left"/>
      <w:pPr>
        <w:ind w:left="1960" w:hanging="360"/>
      </w:pPr>
      <w:rPr>
        <w:rFonts w:hint="default"/>
        <w:lang w:val="es-ES" w:eastAsia="en-US" w:bidi="ar-SA"/>
      </w:rPr>
    </w:lvl>
    <w:lvl w:ilvl="2" w:tplc="463AB3D2">
      <w:numFmt w:val="bullet"/>
      <w:lvlText w:val="•"/>
      <w:lvlJc w:val="left"/>
      <w:pPr>
        <w:ind w:left="2860" w:hanging="360"/>
      </w:pPr>
      <w:rPr>
        <w:rFonts w:hint="default"/>
        <w:lang w:val="es-ES" w:eastAsia="en-US" w:bidi="ar-SA"/>
      </w:rPr>
    </w:lvl>
    <w:lvl w:ilvl="3" w:tplc="ECAE69DE">
      <w:numFmt w:val="bullet"/>
      <w:lvlText w:val="•"/>
      <w:lvlJc w:val="left"/>
      <w:pPr>
        <w:ind w:left="3760" w:hanging="360"/>
      </w:pPr>
      <w:rPr>
        <w:rFonts w:hint="default"/>
        <w:lang w:val="es-ES" w:eastAsia="en-US" w:bidi="ar-SA"/>
      </w:rPr>
    </w:lvl>
    <w:lvl w:ilvl="4" w:tplc="EB12CE86">
      <w:numFmt w:val="bullet"/>
      <w:lvlText w:val="•"/>
      <w:lvlJc w:val="left"/>
      <w:pPr>
        <w:ind w:left="4660" w:hanging="360"/>
      </w:pPr>
      <w:rPr>
        <w:rFonts w:hint="default"/>
        <w:lang w:val="es-ES" w:eastAsia="en-US" w:bidi="ar-SA"/>
      </w:rPr>
    </w:lvl>
    <w:lvl w:ilvl="5" w:tplc="81447E04">
      <w:numFmt w:val="bullet"/>
      <w:lvlText w:val="•"/>
      <w:lvlJc w:val="left"/>
      <w:pPr>
        <w:ind w:left="5560" w:hanging="360"/>
      </w:pPr>
      <w:rPr>
        <w:rFonts w:hint="default"/>
        <w:lang w:val="es-ES" w:eastAsia="en-US" w:bidi="ar-SA"/>
      </w:rPr>
    </w:lvl>
    <w:lvl w:ilvl="6" w:tplc="CFF2FC46">
      <w:numFmt w:val="bullet"/>
      <w:lvlText w:val="•"/>
      <w:lvlJc w:val="left"/>
      <w:pPr>
        <w:ind w:left="6460" w:hanging="360"/>
      </w:pPr>
      <w:rPr>
        <w:rFonts w:hint="default"/>
        <w:lang w:val="es-ES" w:eastAsia="en-US" w:bidi="ar-SA"/>
      </w:rPr>
    </w:lvl>
    <w:lvl w:ilvl="7" w:tplc="8B8CDA8E">
      <w:numFmt w:val="bullet"/>
      <w:lvlText w:val="•"/>
      <w:lvlJc w:val="left"/>
      <w:pPr>
        <w:ind w:left="7360" w:hanging="360"/>
      </w:pPr>
      <w:rPr>
        <w:rFonts w:hint="default"/>
        <w:lang w:val="es-ES" w:eastAsia="en-US" w:bidi="ar-SA"/>
      </w:rPr>
    </w:lvl>
    <w:lvl w:ilvl="8" w:tplc="33ACD1A0">
      <w:numFmt w:val="bullet"/>
      <w:lvlText w:val="•"/>
      <w:lvlJc w:val="left"/>
      <w:pPr>
        <w:ind w:left="8260" w:hanging="360"/>
      </w:pPr>
      <w:rPr>
        <w:rFonts w:hint="default"/>
        <w:lang w:val="es-ES" w:eastAsia="en-US" w:bidi="ar-SA"/>
      </w:rPr>
    </w:lvl>
  </w:abstractNum>
  <w:abstractNum w:abstractNumId="3" w15:restartNumberingAfterBreak="0">
    <w:nsid w:val="0A80072C"/>
    <w:multiLevelType w:val="multilevel"/>
    <w:tmpl w:val="8EE46D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B0F5F4C"/>
    <w:multiLevelType w:val="multilevel"/>
    <w:tmpl w:val="56DE17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10703BCF"/>
    <w:multiLevelType w:val="hybridMultilevel"/>
    <w:tmpl w:val="5900D90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18E1770"/>
    <w:multiLevelType w:val="hybridMultilevel"/>
    <w:tmpl w:val="39CE0550"/>
    <w:lvl w:ilvl="0" w:tplc="73609C0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7F83E89"/>
    <w:multiLevelType w:val="hybridMultilevel"/>
    <w:tmpl w:val="C14E88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A46171E"/>
    <w:multiLevelType w:val="hybridMultilevel"/>
    <w:tmpl w:val="2F80A3E2"/>
    <w:lvl w:ilvl="0" w:tplc="95F42A16">
      <w:start w:val="1"/>
      <w:numFmt w:val="upperRoman"/>
      <w:lvlText w:val="%1."/>
      <w:lvlJc w:val="left"/>
      <w:pPr>
        <w:ind w:left="1336" w:hanging="722"/>
        <w:jc w:val="right"/>
      </w:pPr>
      <w:rPr>
        <w:rFonts w:ascii="Arial" w:eastAsia="Arial" w:hAnsi="Arial" w:cs="Arial" w:hint="default"/>
        <w:b/>
        <w:bCs/>
        <w:spacing w:val="-1"/>
        <w:w w:val="100"/>
        <w:sz w:val="24"/>
        <w:szCs w:val="24"/>
        <w:lang w:val="es-ES" w:eastAsia="en-US" w:bidi="ar-SA"/>
      </w:rPr>
    </w:lvl>
    <w:lvl w:ilvl="1" w:tplc="014060CE">
      <w:numFmt w:val="bullet"/>
      <w:lvlText w:val="●"/>
      <w:lvlJc w:val="left"/>
      <w:pPr>
        <w:ind w:left="1466" w:hanging="453"/>
      </w:pPr>
      <w:rPr>
        <w:rFonts w:ascii="Calibri" w:eastAsia="Calibri" w:hAnsi="Calibri" w:cs="Calibri" w:hint="default"/>
        <w:w w:val="100"/>
        <w:sz w:val="24"/>
        <w:szCs w:val="24"/>
        <w:lang w:val="es-ES" w:eastAsia="en-US" w:bidi="ar-SA"/>
      </w:rPr>
    </w:lvl>
    <w:lvl w:ilvl="2" w:tplc="4538F7BC">
      <w:numFmt w:val="bullet"/>
      <w:lvlText w:val="•"/>
      <w:lvlJc w:val="left"/>
      <w:pPr>
        <w:ind w:left="2415" w:hanging="453"/>
      </w:pPr>
      <w:rPr>
        <w:rFonts w:hint="default"/>
        <w:lang w:val="es-ES" w:eastAsia="en-US" w:bidi="ar-SA"/>
      </w:rPr>
    </w:lvl>
    <w:lvl w:ilvl="3" w:tplc="72D6EDFE">
      <w:numFmt w:val="bullet"/>
      <w:lvlText w:val="•"/>
      <w:lvlJc w:val="left"/>
      <w:pPr>
        <w:ind w:left="3371" w:hanging="453"/>
      </w:pPr>
      <w:rPr>
        <w:rFonts w:hint="default"/>
        <w:lang w:val="es-ES" w:eastAsia="en-US" w:bidi="ar-SA"/>
      </w:rPr>
    </w:lvl>
    <w:lvl w:ilvl="4" w:tplc="B2D408A8">
      <w:numFmt w:val="bullet"/>
      <w:lvlText w:val="•"/>
      <w:lvlJc w:val="left"/>
      <w:pPr>
        <w:ind w:left="4326" w:hanging="453"/>
      </w:pPr>
      <w:rPr>
        <w:rFonts w:hint="default"/>
        <w:lang w:val="es-ES" w:eastAsia="en-US" w:bidi="ar-SA"/>
      </w:rPr>
    </w:lvl>
    <w:lvl w:ilvl="5" w:tplc="91804170">
      <w:numFmt w:val="bullet"/>
      <w:lvlText w:val="•"/>
      <w:lvlJc w:val="left"/>
      <w:pPr>
        <w:ind w:left="5282" w:hanging="453"/>
      </w:pPr>
      <w:rPr>
        <w:rFonts w:hint="default"/>
        <w:lang w:val="es-ES" w:eastAsia="en-US" w:bidi="ar-SA"/>
      </w:rPr>
    </w:lvl>
    <w:lvl w:ilvl="6" w:tplc="CB7E4B82">
      <w:numFmt w:val="bullet"/>
      <w:lvlText w:val="•"/>
      <w:lvlJc w:val="left"/>
      <w:pPr>
        <w:ind w:left="6237" w:hanging="453"/>
      </w:pPr>
      <w:rPr>
        <w:rFonts w:hint="default"/>
        <w:lang w:val="es-ES" w:eastAsia="en-US" w:bidi="ar-SA"/>
      </w:rPr>
    </w:lvl>
    <w:lvl w:ilvl="7" w:tplc="3830EE80">
      <w:numFmt w:val="bullet"/>
      <w:lvlText w:val="•"/>
      <w:lvlJc w:val="left"/>
      <w:pPr>
        <w:ind w:left="7193" w:hanging="453"/>
      </w:pPr>
      <w:rPr>
        <w:rFonts w:hint="default"/>
        <w:lang w:val="es-ES" w:eastAsia="en-US" w:bidi="ar-SA"/>
      </w:rPr>
    </w:lvl>
    <w:lvl w:ilvl="8" w:tplc="4BDEFB7E">
      <w:numFmt w:val="bullet"/>
      <w:lvlText w:val="•"/>
      <w:lvlJc w:val="left"/>
      <w:pPr>
        <w:ind w:left="8148" w:hanging="453"/>
      </w:pPr>
      <w:rPr>
        <w:rFonts w:hint="default"/>
        <w:lang w:val="es-ES" w:eastAsia="en-US" w:bidi="ar-SA"/>
      </w:rPr>
    </w:lvl>
  </w:abstractNum>
  <w:abstractNum w:abstractNumId="9" w15:restartNumberingAfterBreak="0">
    <w:nsid w:val="1DB43009"/>
    <w:multiLevelType w:val="hybridMultilevel"/>
    <w:tmpl w:val="F2728B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21B14FB"/>
    <w:multiLevelType w:val="hybridMultilevel"/>
    <w:tmpl w:val="4900F0C0"/>
    <w:lvl w:ilvl="0" w:tplc="765C1920">
      <w:numFmt w:val="bullet"/>
      <w:lvlText w:val="-"/>
      <w:lvlJc w:val="left"/>
      <w:pPr>
        <w:ind w:left="482" w:hanging="152"/>
      </w:pPr>
      <w:rPr>
        <w:rFonts w:ascii="Arial MT" w:eastAsia="Arial MT" w:hAnsi="Arial MT" w:cs="Arial MT" w:hint="default"/>
        <w:w w:val="100"/>
        <w:sz w:val="23"/>
        <w:szCs w:val="23"/>
        <w:lang w:val="es-ES" w:eastAsia="en-US" w:bidi="ar-SA"/>
      </w:rPr>
    </w:lvl>
    <w:lvl w:ilvl="1" w:tplc="3006ACEC">
      <w:numFmt w:val="bullet"/>
      <w:lvlText w:val="●"/>
      <w:lvlJc w:val="left"/>
      <w:pPr>
        <w:ind w:left="976" w:hanging="358"/>
      </w:pPr>
      <w:rPr>
        <w:rFonts w:ascii="Calibri" w:eastAsia="Calibri" w:hAnsi="Calibri" w:cs="Calibri" w:hint="default"/>
        <w:w w:val="100"/>
        <w:sz w:val="24"/>
        <w:szCs w:val="24"/>
        <w:lang w:val="es-ES" w:eastAsia="en-US" w:bidi="ar-SA"/>
      </w:rPr>
    </w:lvl>
    <w:lvl w:ilvl="2" w:tplc="47E47076">
      <w:numFmt w:val="bullet"/>
      <w:lvlText w:val="•"/>
      <w:lvlJc w:val="left"/>
      <w:pPr>
        <w:ind w:left="1988" w:hanging="358"/>
      </w:pPr>
      <w:rPr>
        <w:rFonts w:hint="default"/>
        <w:lang w:val="es-ES" w:eastAsia="en-US" w:bidi="ar-SA"/>
      </w:rPr>
    </w:lvl>
    <w:lvl w:ilvl="3" w:tplc="02A82D96">
      <w:numFmt w:val="bullet"/>
      <w:lvlText w:val="•"/>
      <w:lvlJc w:val="left"/>
      <w:pPr>
        <w:ind w:left="2997" w:hanging="358"/>
      </w:pPr>
      <w:rPr>
        <w:rFonts w:hint="default"/>
        <w:lang w:val="es-ES" w:eastAsia="en-US" w:bidi="ar-SA"/>
      </w:rPr>
    </w:lvl>
    <w:lvl w:ilvl="4" w:tplc="27C86BFC">
      <w:numFmt w:val="bullet"/>
      <w:lvlText w:val="•"/>
      <w:lvlJc w:val="left"/>
      <w:pPr>
        <w:ind w:left="4006" w:hanging="358"/>
      </w:pPr>
      <w:rPr>
        <w:rFonts w:hint="default"/>
        <w:lang w:val="es-ES" w:eastAsia="en-US" w:bidi="ar-SA"/>
      </w:rPr>
    </w:lvl>
    <w:lvl w:ilvl="5" w:tplc="1BEA4922">
      <w:numFmt w:val="bullet"/>
      <w:lvlText w:val="•"/>
      <w:lvlJc w:val="left"/>
      <w:pPr>
        <w:ind w:left="5015" w:hanging="358"/>
      </w:pPr>
      <w:rPr>
        <w:rFonts w:hint="default"/>
        <w:lang w:val="es-ES" w:eastAsia="en-US" w:bidi="ar-SA"/>
      </w:rPr>
    </w:lvl>
    <w:lvl w:ilvl="6" w:tplc="ECF89DB8">
      <w:numFmt w:val="bullet"/>
      <w:lvlText w:val="•"/>
      <w:lvlJc w:val="left"/>
      <w:pPr>
        <w:ind w:left="6024" w:hanging="358"/>
      </w:pPr>
      <w:rPr>
        <w:rFonts w:hint="default"/>
        <w:lang w:val="es-ES" w:eastAsia="en-US" w:bidi="ar-SA"/>
      </w:rPr>
    </w:lvl>
    <w:lvl w:ilvl="7" w:tplc="13088956">
      <w:numFmt w:val="bullet"/>
      <w:lvlText w:val="•"/>
      <w:lvlJc w:val="left"/>
      <w:pPr>
        <w:ind w:left="7033" w:hanging="358"/>
      </w:pPr>
      <w:rPr>
        <w:rFonts w:hint="default"/>
        <w:lang w:val="es-ES" w:eastAsia="en-US" w:bidi="ar-SA"/>
      </w:rPr>
    </w:lvl>
    <w:lvl w:ilvl="8" w:tplc="2F5EB0AE">
      <w:numFmt w:val="bullet"/>
      <w:lvlText w:val="•"/>
      <w:lvlJc w:val="left"/>
      <w:pPr>
        <w:ind w:left="8042" w:hanging="358"/>
      </w:pPr>
      <w:rPr>
        <w:rFonts w:hint="default"/>
        <w:lang w:val="es-ES" w:eastAsia="en-US" w:bidi="ar-SA"/>
      </w:rPr>
    </w:lvl>
  </w:abstractNum>
  <w:abstractNum w:abstractNumId="11" w15:restartNumberingAfterBreak="0">
    <w:nsid w:val="23F9414D"/>
    <w:multiLevelType w:val="multilevel"/>
    <w:tmpl w:val="EA3223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29A97CDC"/>
    <w:multiLevelType w:val="hybridMultilevel"/>
    <w:tmpl w:val="CC6827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FB60936"/>
    <w:multiLevelType w:val="multilevel"/>
    <w:tmpl w:val="12CEC5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0A61626"/>
    <w:multiLevelType w:val="hybridMultilevel"/>
    <w:tmpl w:val="C074D4B6"/>
    <w:lvl w:ilvl="0" w:tplc="07CEED0E">
      <w:numFmt w:val="bullet"/>
      <w:lvlText w:val="●"/>
      <w:lvlJc w:val="left"/>
      <w:pPr>
        <w:ind w:left="426" w:hanging="284"/>
      </w:pPr>
      <w:rPr>
        <w:rFonts w:ascii="Calibri" w:eastAsia="Calibri" w:hAnsi="Calibri" w:cs="Calibri" w:hint="default"/>
        <w:color w:val="1A1A1A"/>
        <w:w w:val="100"/>
        <w:sz w:val="18"/>
        <w:szCs w:val="18"/>
        <w:lang w:val="es-ES" w:eastAsia="en-US" w:bidi="ar-SA"/>
      </w:rPr>
    </w:lvl>
    <w:lvl w:ilvl="1" w:tplc="F66E9EFE">
      <w:numFmt w:val="bullet"/>
      <w:lvlText w:val="•"/>
      <w:lvlJc w:val="left"/>
      <w:pPr>
        <w:ind w:left="688" w:hanging="284"/>
      </w:pPr>
      <w:rPr>
        <w:rFonts w:hint="default"/>
        <w:lang w:val="es-ES" w:eastAsia="en-US" w:bidi="ar-SA"/>
      </w:rPr>
    </w:lvl>
    <w:lvl w:ilvl="2" w:tplc="2544EF88">
      <w:numFmt w:val="bullet"/>
      <w:lvlText w:val="•"/>
      <w:lvlJc w:val="left"/>
      <w:pPr>
        <w:ind w:left="957" w:hanging="284"/>
      </w:pPr>
      <w:rPr>
        <w:rFonts w:hint="default"/>
        <w:lang w:val="es-ES" w:eastAsia="en-US" w:bidi="ar-SA"/>
      </w:rPr>
    </w:lvl>
    <w:lvl w:ilvl="3" w:tplc="B9547DA8">
      <w:numFmt w:val="bullet"/>
      <w:lvlText w:val="•"/>
      <w:lvlJc w:val="left"/>
      <w:pPr>
        <w:ind w:left="1226" w:hanging="284"/>
      </w:pPr>
      <w:rPr>
        <w:rFonts w:hint="default"/>
        <w:lang w:val="es-ES" w:eastAsia="en-US" w:bidi="ar-SA"/>
      </w:rPr>
    </w:lvl>
    <w:lvl w:ilvl="4" w:tplc="19506E72">
      <w:numFmt w:val="bullet"/>
      <w:lvlText w:val="•"/>
      <w:lvlJc w:val="left"/>
      <w:pPr>
        <w:ind w:left="1494" w:hanging="284"/>
      </w:pPr>
      <w:rPr>
        <w:rFonts w:hint="default"/>
        <w:lang w:val="es-ES" w:eastAsia="en-US" w:bidi="ar-SA"/>
      </w:rPr>
    </w:lvl>
    <w:lvl w:ilvl="5" w:tplc="69520BB6">
      <w:numFmt w:val="bullet"/>
      <w:lvlText w:val="•"/>
      <w:lvlJc w:val="left"/>
      <w:pPr>
        <w:ind w:left="1763" w:hanging="284"/>
      </w:pPr>
      <w:rPr>
        <w:rFonts w:hint="default"/>
        <w:lang w:val="es-ES" w:eastAsia="en-US" w:bidi="ar-SA"/>
      </w:rPr>
    </w:lvl>
    <w:lvl w:ilvl="6" w:tplc="C64CC8E0">
      <w:numFmt w:val="bullet"/>
      <w:lvlText w:val="•"/>
      <w:lvlJc w:val="left"/>
      <w:pPr>
        <w:ind w:left="2032" w:hanging="284"/>
      </w:pPr>
      <w:rPr>
        <w:rFonts w:hint="default"/>
        <w:lang w:val="es-ES" w:eastAsia="en-US" w:bidi="ar-SA"/>
      </w:rPr>
    </w:lvl>
    <w:lvl w:ilvl="7" w:tplc="F26A8072">
      <w:numFmt w:val="bullet"/>
      <w:lvlText w:val="•"/>
      <w:lvlJc w:val="left"/>
      <w:pPr>
        <w:ind w:left="2300" w:hanging="284"/>
      </w:pPr>
      <w:rPr>
        <w:rFonts w:hint="default"/>
        <w:lang w:val="es-ES" w:eastAsia="en-US" w:bidi="ar-SA"/>
      </w:rPr>
    </w:lvl>
    <w:lvl w:ilvl="8" w:tplc="2988D414">
      <w:numFmt w:val="bullet"/>
      <w:lvlText w:val="•"/>
      <w:lvlJc w:val="left"/>
      <w:pPr>
        <w:ind w:left="2569" w:hanging="284"/>
      </w:pPr>
      <w:rPr>
        <w:rFonts w:hint="default"/>
        <w:lang w:val="es-ES" w:eastAsia="en-US" w:bidi="ar-SA"/>
      </w:rPr>
    </w:lvl>
  </w:abstractNum>
  <w:abstractNum w:abstractNumId="15" w15:restartNumberingAfterBreak="0">
    <w:nsid w:val="33F049AD"/>
    <w:multiLevelType w:val="multilevel"/>
    <w:tmpl w:val="814EF2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5A9518A"/>
    <w:multiLevelType w:val="hybridMultilevel"/>
    <w:tmpl w:val="9E989C88"/>
    <w:lvl w:ilvl="0" w:tplc="A57644DE">
      <w:start w:val="1"/>
      <w:numFmt w:val="decimal"/>
      <w:lvlText w:val="%1."/>
      <w:lvlJc w:val="left"/>
      <w:pPr>
        <w:ind w:left="884" w:hanging="268"/>
      </w:pPr>
      <w:rPr>
        <w:rFonts w:ascii="Arial" w:eastAsia="Arial" w:hAnsi="Arial" w:cs="Arial" w:hint="default"/>
        <w:b/>
        <w:bCs/>
        <w:w w:val="100"/>
        <w:sz w:val="24"/>
        <w:szCs w:val="24"/>
        <w:lang w:val="es-ES" w:eastAsia="en-US" w:bidi="ar-SA"/>
      </w:rPr>
    </w:lvl>
    <w:lvl w:ilvl="1" w:tplc="6582B8D2">
      <w:numFmt w:val="bullet"/>
      <w:lvlText w:val="•"/>
      <w:lvlJc w:val="left"/>
      <w:pPr>
        <w:ind w:left="1798" w:hanging="268"/>
      </w:pPr>
      <w:rPr>
        <w:rFonts w:hint="default"/>
        <w:lang w:val="es-ES" w:eastAsia="en-US" w:bidi="ar-SA"/>
      </w:rPr>
    </w:lvl>
    <w:lvl w:ilvl="2" w:tplc="D63EA410">
      <w:numFmt w:val="bullet"/>
      <w:lvlText w:val="•"/>
      <w:lvlJc w:val="left"/>
      <w:pPr>
        <w:ind w:left="2716" w:hanging="268"/>
      </w:pPr>
      <w:rPr>
        <w:rFonts w:hint="default"/>
        <w:lang w:val="es-ES" w:eastAsia="en-US" w:bidi="ar-SA"/>
      </w:rPr>
    </w:lvl>
    <w:lvl w:ilvl="3" w:tplc="A76A2B4E">
      <w:numFmt w:val="bullet"/>
      <w:lvlText w:val="•"/>
      <w:lvlJc w:val="left"/>
      <w:pPr>
        <w:ind w:left="3634" w:hanging="268"/>
      </w:pPr>
      <w:rPr>
        <w:rFonts w:hint="default"/>
        <w:lang w:val="es-ES" w:eastAsia="en-US" w:bidi="ar-SA"/>
      </w:rPr>
    </w:lvl>
    <w:lvl w:ilvl="4" w:tplc="BB94A9DC">
      <w:numFmt w:val="bullet"/>
      <w:lvlText w:val="•"/>
      <w:lvlJc w:val="left"/>
      <w:pPr>
        <w:ind w:left="4552" w:hanging="268"/>
      </w:pPr>
      <w:rPr>
        <w:rFonts w:hint="default"/>
        <w:lang w:val="es-ES" w:eastAsia="en-US" w:bidi="ar-SA"/>
      </w:rPr>
    </w:lvl>
    <w:lvl w:ilvl="5" w:tplc="06BCC454">
      <w:numFmt w:val="bullet"/>
      <w:lvlText w:val="•"/>
      <w:lvlJc w:val="left"/>
      <w:pPr>
        <w:ind w:left="5470" w:hanging="268"/>
      </w:pPr>
      <w:rPr>
        <w:rFonts w:hint="default"/>
        <w:lang w:val="es-ES" w:eastAsia="en-US" w:bidi="ar-SA"/>
      </w:rPr>
    </w:lvl>
    <w:lvl w:ilvl="6" w:tplc="7200D95A">
      <w:numFmt w:val="bullet"/>
      <w:lvlText w:val="•"/>
      <w:lvlJc w:val="left"/>
      <w:pPr>
        <w:ind w:left="6388" w:hanging="268"/>
      </w:pPr>
      <w:rPr>
        <w:rFonts w:hint="default"/>
        <w:lang w:val="es-ES" w:eastAsia="en-US" w:bidi="ar-SA"/>
      </w:rPr>
    </w:lvl>
    <w:lvl w:ilvl="7" w:tplc="F768DDD4">
      <w:numFmt w:val="bullet"/>
      <w:lvlText w:val="•"/>
      <w:lvlJc w:val="left"/>
      <w:pPr>
        <w:ind w:left="7306" w:hanging="268"/>
      </w:pPr>
      <w:rPr>
        <w:rFonts w:hint="default"/>
        <w:lang w:val="es-ES" w:eastAsia="en-US" w:bidi="ar-SA"/>
      </w:rPr>
    </w:lvl>
    <w:lvl w:ilvl="8" w:tplc="AAC4C6B2">
      <w:numFmt w:val="bullet"/>
      <w:lvlText w:val="•"/>
      <w:lvlJc w:val="left"/>
      <w:pPr>
        <w:ind w:left="8224" w:hanging="268"/>
      </w:pPr>
      <w:rPr>
        <w:rFonts w:hint="default"/>
        <w:lang w:val="es-ES" w:eastAsia="en-US" w:bidi="ar-SA"/>
      </w:rPr>
    </w:lvl>
  </w:abstractNum>
  <w:abstractNum w:abstractNumId="17" w15:restartNumberingAfterBreak="0">
    <w:nsid w:val="36F935AB"/>
    <w:multiLevelType w:val="multilevel"/>
    <w:tmpl w:val="39CC9B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39F51F7A"/>
    <w:multiLevelType w:val="hybridMultilevel"/>
    <w:tmpl w:val="88188B9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C997A2D"/>
    <w:multiLevelType w:val="hybridMultilevel"/>
    <w:tmpl w:val="BD9A6C6C"/>
    <w:lvl w:ilvl="0" w:tplc="D05E31E8">
      <w:start w:val="1"/>
      <w:numFmt w:val="lowerLetter"/>
      <w:lvlText w:val="%1."/>
      <w:lvlJc w:val="left"/>
      <w:pPr>
        <w:ind w:left="420" w:hanging="360"/>
      </w:pPr>
      <w:rPr>
        <w:rFonts w:hint="default"/>
        <w:b w:val="0"/>
        <w:u w:val="none"/>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0" w15:restartNumberingAfterBreak="0">
    <w:nsid w:val="3C9B4BD9"/>
    <w:multiLevelType w:val="multilevel"/>
    <w:tmpl w:val="06E6F3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CC22E01"/>
    <w:multiLevelType w:val="hybridMultilevel"/>
    <w:tmpl w:val="27401A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3D92182"/>
    <w:multiLevelType w:val="hybridMultilevel"/>
    <w:tmpl w:val="4CB2BD96"/>
    <w:lvl w:ilvl="0" w:tplc="B1160BCC">
      <w:start w:val="1"/>
      <w:numFmt w:val="lowerRoman"/>
      <w:lvlText w:val="%1."/>
      <w:lvlJc w:val="left"/>
      <w:pPr>
        <w:ind w:left="1050" w:hanging="256"/>
        <w:jc w:val="right"/>
      </w:pPr>
      <w:rPr>
        <w:rFonts w:ascii="Arial" w:eastAsia="Arial" w:hAnsi="Arial" w:cs="Arial" w:hint="default"/>
        <w:i/>
        <w:iCs/>
        <w:w w:val="100"/>
        <w:sz w:val="23"/>
        <w:szCs w:val="23"/>
        <w:lang w:val="es-ES" w:eastAsia="en-US" w:bidi="ar-SA"/>
      </w:rPr>
    </w:lvl>
    <w:lvl w:ilvl="1" w:tplc="068EEB4C">
      <w:numFmt w:val="bullet"/>
      <w:lvlText w:val="•"/>
      <w:lvlJc w:val="left"/>
      <w:pPr>
        <w:ind w:left="1960" w:hanging="256"/>
      </w:pPr>
      <w:rPr>
        <w:rFonts w:hint="default"/>
        <w:lang w:val="es-ES" w:eastAsia="en-US" w:bidi="ar-SA"/>
      </w:rPr>
    </w:lvl>
    <w:lvl w:ilvl="2" w:tplc="708659CE">
      <w:numFmt w:val="bullet"/>
      <w:lvlText w:val="•"/>
      <w:lvlJc w:val="left"/>
      <w:pPr>
        <w:ind w:left="2860" w:hanging="256"/>
      </w:pPr>
      <w:rPr>
        <w:rFonts w:hint="default"/>
        <w:lang w:val="es-ES" w:eastAsia="en-US" w:bidi="ar-SA"/>
      </w:rPr>
    </w:lvl>
    <w:lvl w:ilvl="3" w:tplc="C610D758">
      <w:numFmt w:val="bullet"/>
      <w:lvlText w:val="•"/>
      <w:lvlJc w:val="left"/>
      <w:pPr>
        <w:ind w:left="3760" w:hanging="256"/>
      </w:pPr>
      <w:rPr>
        <w:rFonts w:hint="default"/>
        <w:lang w:val="es-ES" w:eastAsia="en-US" w:bidi="ar-SA"/>
      </w:rPr>
    </w:lvl>
    <w:lvl w:ilvl="4" w:tplc="E58009C0">
      <w:numFmt w:val="bullet"/>
      <w:lvlText w:val="•"/>
      <w:lvlJc w:val="left"/>
      <w:pPr>
        <w:ind w:left="4660" w:hanging="256"/>
      </w:pPr>
      <w:rPr>
        <w:rFonts w:hint="default"/>
        <w:lang w:val="es-ES" w:eastAsia="en-US" w:bidi="ar-SA"/>
      </w:rPr>
    </w:lvl>
    <w:lvl w:ilvl="5" w:tplc="63D2C838">
      <w:numFmt w:val="bullet"/>
      <w:lvlText w:val="•"/>
      <w:lvlJc w:val="left"/>
      <w:pPr>
        <w:ind w:left="5560" w:hanging="256"/>
      </w:pPr>
      <w:rPr>
        <w:rFonts w:hint="default"/>
        <w:lang w:val="es-ES" w:eastAsia="en-US" w:bidi="ar-SA"/>
      </w:rPr>
    </w:lvl>
    <w:lvl w:ilvl="6" w:tplc="CA8E3AE4">
      <w:numFmt w:val="bullet"/>
      <w:lvlText w:val="•"/>
      <w:lvlJc w:val="left"/>
      <w:pPr>
        <w:ind w:left="6460" w:hanging="256"/>
      </w:pPr>
      <w:rPr>
        <w:rFonts w:hint="default"/>
        <w:lang w:val="es-ES" w:eastAsia="en-US" w:bidi="ar-SA"/>
      </w:rPr>
    </w:lvl>
    <w:lvl w:ilvl="7" w:tplc="9AE01EBC">
      <w:numFmt w:val="bullet"/>
      <w:lvlText w:val="•"/>
      <w:lvlJc w:val="left"/>
      <w:pPr>
        <w:ind w:left="7360" w:hanging="256"/>
      </w:pPr>
      <w:rPr>
        <w:rFonts w:hint="default"/>
        <w:lang w:val="es-ES" w:eastAsia="en-US" w:bidi="ar-SA"/>
      </w:rPr>
    </w:lvl>
    <w:lvl w:ilvl="8" w:tplc="61045DC6">
      <w:numFmt w:val="bullet"/>
      <w:lvlText w:val="•"/>
      <w:lvlJc w:val="left"/>
      <w:pPr>
        <w:ind w:left="8260" w:hanging="256"/>
      </w:pPr>
      <w:rPr>
        <w:rFonts w:hint="default"/>
        <w:lang w:val="es-ES" w:eastAsia="en-US" w:bidi="ar-SA"/>
      </w:rPr>
    </w:lvl>
  </w:abstractNum>
  <w:abstractNum w:abstractNumId="23" w15:restartNumberingAfterBreak="0">
    <w:nsid w:val="44B21551"/>
    <w:multiLevelType w:val="multilevel"/>
    <w:tmpl w:val="0024C9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5A22404"/>
    <w:multiLevelType w:val="hybridMultilevel"/>
    <w:tmpl w:val="E9E4865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6166D4E"/>
    <w:multiLevelType w:val="hybridMultilevel"/>
    <w:tmpl w:val="A1FA8A22"/>
    <w:lvl w:ilvl="0" w:tplc="DF2AED12">
      <w:start w:val="1"/>
      <w:numFmt w:val="lowerLetter"/>
      <w:lvlText w:val="%1."/>
      <w:lvlJc w:val="left"/>
      <w:pPr>
        <w:ind w:left="555" w:hanging="360"/>
      </w:pPr>
      <w:rPr>
        <w:rFonts w:hint="default"/>
        <w:b w:val="0"/>
        <w:u w:val="none"/>
      </w:rPr>
    </w:lvl>
    <w:lvl w:ilvl="1" w:tplc="240A0019" w:tentative="1">
      <w:start w:val="1"/>
      <w:numFmt w:val="lowerLetter"/>
      <w:lvlText w:val="%2."/>
      <w:lvlJc w:val="left"/>
      <w:pPr>
        <w:ind w:left="1275" w:hanging="360"/>
      </w:pPr>
    </w:lvl>
    <w:lvl w:ilvl="2" w:tplc="240A001B" w:tentative="1">
      <w:start w:val="1"/>
      <w:numFmt w:val="lowerRoman"/>
      <w:lvlText w:val="%3."/>
      <w:lvlJc w:val="right"/>
      <w:pPr>
        <w:ind w:left="1995" w:hanging="180"/>
      </w:pPr>
    </w:lvl>
    <w:lvl w:ilvl="3" w:tplc="240A000F" w:tentative="1">
      <w:start w:val="1"/>
      <w:numFmt w:val="decimal"/>
      <w:lvlText w:val="%4."/>
      <w:lvlJc w:val="left"/>
      <w:pPr>
        <w:ind w:left="2715" w:hanging="360"/>
      </w:pPr>
    </w:lvl>
    <w:lvl w:ilvl="4" w:tplc="240A0019" w:tentative="1">
      <w:start w:val="1"/>
      <w:numFmt w:val="lowerLetter"/>
      <w:lvlText w:val="%5."/>
      <w:lvlJc w:val="left"/>
      <w:pPr>
        <w:ind w:left="3435" w:hanging="360"/>
      </w:pPr>
    </w:lvl>
    <w:lvl w:ilvl="5" w:tplc="240A001B" w:tentative="1">
      <w:start w:val="1"/>
      <w:numFmt w:val="lowerRoman"/>
      <w:lvlText w:val="%6."/>
      <w:lvlJc w:val="right"/>
      <w:pPr>
        <w:ind w:left="4155" w:hanging="180"/>
      </w:pPr>
    </w:lvl>
    <w:lvl w:ilvl="6" w:tplc="240A000F" w:tentative="1">
      <w:start w:val="1"/>
      <w:numFmt w:val="decimal"/>
      <w:lvlText w:val="%7."/>
      <w:lvlJc w:val="left"/>
      <w:pPr>
        <w:ind w:left="4875" w:hanging="360"/>
      </w:pPr>
    </w:lvl>
    <w:lvl w:ilvl="7" w:tplc="240A0019" w:tentative="1">
      <w:start w:val="1"/>
      <w:numFmt w:val="lowerLetter"/>
      <w:lvlText w:val="%8."/>
      <w:lvlJc w:val="left"/>
      <w:pPr>
        <w:ind w:left="5595" w:hanging="360"/>
      </w:pPr>
    </w:lvl>
    <w:lvl w:ilvl="8" w:tplc="240A001B" w:tentative="1">
      <w:start w:val="1"/>
      <w:numFmt w:val="lowerRoman"/>
      <w:lvlText w:val="%9."/>
      <w:lvlJc w:val="right"/>
      <w:pPr>
        <w:ind w:left="6315" w:hanging="180"/>
      </w:pPr>
    </w:lvl>
  </w:abstractNum>
  <w:abstractNum w:abstractNumId="26" w15:restartNumberingAfterBreak="0">
    <w:nsid w:val="478759BB"/>
    <w:multiLevelType w:val="hybridMultilevel"/>
    <w:tmpl w:val="4E323FBE"/>
    <w:lvl w:ilvl="0" w:tplc="BFD27C8E">
      <w:start w:val="1"/>
      <w:numFmt w:val="lowerLetter"/>
      <w:lvlText w:val="%1)"/>
      <w:lvlJc w:val="left"/>
      <w:pPr>
        <w:ind w:left="482" w:hanging="284"/>
      </w:pPr>
      <w:rPr>
        <w:rFonts w:ascii="Arial" w:eastAsia="Arial" w:hAnsi="Arial" w:cs="Arial" w:hint="default"/>
        <w:i/>
        <w:iCs/>
        <w:w w:val="98"/>
        <w:sz w:val="23"/>
        <w:szCs w:val="23"/>
        <w:lang w:val="es-ES" w:eastAsia="en-US" w:bidi="ar-SA"/>
      </w:rPr>
    </w:lvl>
    <w:lvl w:ilvl="1" w:tplc="C1BA75C0">
      <w:numFmt w:val="bullet"/>
      <w:lvlText w:val="•"/>
      <w:lvlJc w:val="left"/>
      <w:pPr>
        <w:ind w:left="1438" w:hanging="284"/>
      </w:pPr>
      <w:rPr>
        <w:rFonts w:hint="default"/>
        <w:lang w:val="es-ES" w:eastAsia="en-US" w:bidi="ar-SA"/>
      </w:rPr>
    </w:lvl>
    <w:lvl w:ilvl="2" w:tplc="D62E2246">
      <w:numFmt w:val="bullet"/>
      <w:lvlText w:val="•"/>
      <w:lvlJc w:val="left"/>
      <w:pPr>
        <w:ind w:left="2396" w:hanging="284"/>
      </w:pPr>
      <w:rPr>
        <w:rFonts w:hint="default"/>
        <w:lang w:val="es-ES" w:eastAsia="en-US" w:bidi="ar-SA"/>
      </w:rPr>
    </w:lvl>
    <w:lvl w:ilvl="3" w:tplc="24EAABE6">
      <w:numFmt w:val="bullet"/>
      <w:lvlText w:val="•"/>
      <w:lvlJc w:val="left"/>
      <w:pPr>
        <w:ind w:left="3354" w:hanging="284"/>
      </w:pPr>
      <w:rPr>
        <w:rFonts w:hint="default"/>
        <w:lang w:val="es-ES" w:eastAsia="en-US" w:bidi="ar-SA"/>
      </w:rPr>
    </w:lvl>
    <w:lvl w:ilvl="4" w:tplc="110C3D68">
      <w:numFmt w:val="bullet"/>
      <w:lvlText w:val="•"/>
      <w:lvlJc w:val="left"/>
      <w:pPr>
        <w:ind w:left="4312" w:hanging="284"/>
      </w:pPr>
      <w:rPr>
        <w:rFonts w:hint="default"/>
        <w:lang w:val="es-ES" w:eastAsia="en-US" w:bidi="ar-SA"/>
      </w:rPr>
    </w:lvl>
    <w:lvl w:ilvl="5" w:tplc="29842844">
      <w:numFmt w:val="bullet"/>
      <w:lvlText w:val="•"/>
      <w:lvlJc w:val="left"/>
      <w:pPr>
        <w:ind w:left="5270" w:hanging="284"/>
      </w:pPr>
      <w:rPr>
        <w:rFonts w:hint="default"/>
        <w:lang w:val="es-ES" w:eastAsia="en-US" w:bidi="ar-SA"/>
      </w:rPr>
    </w:lvl>
    <w:lvl w:ilvl="6" w:tplc="171E224C">
      <w:numFmt w:val="bullet"/>
      <w:lvlText w:val="•"/>
      <w:lvlJc w:val="left"/>
      <w:pPr>
        <w:ind w:left="6228" w:hanging="284"/>
      </w:pPr>
      <w:rPr>
        <w:rFonts w:hint="default"/>
        <w:lang w:val="es-ES" w:eastAsia="en-US" w:bidi="ar-SA"/>
      </w:rPr>
    </w:lvl>
    <w:lvl w:ilvl="7" w:tplc="0BE82C34">
      <w:numFmt w:val="bullet"/>
      <w:lvlText w:val="•"/>
      <w:lvlJc w:val="left"/>
      <w:pPr>
        <w:ind w:left="7186" w:hanging="284"/>
      </w:pPr>
      <w:rPr>
        <w:rFonts w:hint="default"/>
        <w:lang w:val="es-ES" w:eastAsia="en-US" w:bidi="ar-SA"/>
      </w:rPr>
    </w:lvl>
    <w:lvl w:ilvl="8" w:tplc="4E78C57A">
      <w:numFmt w:val="bullet"/>
      <w:lvlText w:val="•"/>
      <w:lvlJc w:val="left"/>
      <w:pPr>
        <w:ind w:left="8144" w:hanging="284"/>
      </w:pPr>
      <w:rPr>
        <w:rFonts w:hint="default"/>
        <w:lang w:val="es-ES" w:eastAsia="en-US" w:bidi="ar-SA"/>
      </w:rPr>
    </w:lvl>
  </w:abstractNum>
  <w:abstractNum w:abstractNumId="27" w15:restartNumberingAfterBreak="0">
    <w:nsid w:val="4BF94992"/>
    <w:multiLevelType w:val="hybridMultilevel"/>
    <w:tmpl w:val="3A7E4536"/>
    <w:lvl w:ilvl="0" w:tplc="73B67D5E">
      <w:numFmt w:val="bullet"/>
      <w:lvlText w:val="●"/>
      <w:lvlJc w:val="left"/>
      <w:pPr>
        <w:ind w:left="1336" w:hanging="362"/>
      </w:pPr>
      <w:rPr>
        <w:rFonts w:ascii="Calibri" w:eastAsia="Calibri" w:hAnsi="Calibri" w:cs="Calibri" w:hint="default"/>
        <w:w w:val="100"/>
        <w:sz w:val="24"/>
        <w:szCs w:val="24"/>
        <w:lang w:val="es-ES" w:eastAsia="en-US" w:bidi="ar-SA"/>
      </w:rPr>
    </w:lvl>
    <w:lvl w:ilvl="1" w:tplc="DFD819B8">
      <w:numFmt w:val="bullet"/>
      <w:lvlText w:val="•"/>
      <w:lvlJc w:val="left"/>
      <w:pPr>
        <w:ind w:left="2212" w:hanging="362"/>
      </w:pPr>
      <w:rPr>
        <w:rFonts w:hint="default"/>
        <w:lang w:val="es-ES" w:eastAsia="en-US" w:bidi="ar-SA"/>
      </w:rPr>
    </w:lvl>
    <w:lvl w:ilvl="2" w:tplc="F59E38D6">
      <w:numFmt w:val="bullet"/>
      <w:lvlText w:val="•"/>
      <w:lvlJc w:val="left"/>
      <w:pPr>
        <w:ind w:left="3084" w:hanging="362"/>
      </w:pPr>
      <w:rPr>
        <w:rFonts w:hint="default"/>
        <w:lang w:val="es-ES" w:eastAsia="en-US" w:bidi="ar-SA"/>
      </w:rPr>
    </w:lvl>
    <w:lvl w:ilvl="3" w:tplc="C25A6D72">
      <w:numFmt w:val="bullet"/>
      <w:lvlText w:val="•"/>
      <w:lvlJc w:val="left"/>
      <w:pPr>
        <w:ind w:left="3956" w:hanging="362"/>
      </w:pPr>
      <w:rPr>
        <w:rFonts w:hint="default"/>
        <w:lang w:val="es-ES" w:eastAsia="en-US" w:bidi="ar-SA"/>
      </w:rPr>
    </w:lvl>
    <w:lvl w:ilvl="4" w:tplc="060EC016">
      <w:numFmt w:val="bullet"/>
      <w:lvlText w:val="•"/>
      <w:lvlJc w:val="left"/>
      <w:pPr>
        <w:ind w:left="4828" w:hanging="362"/>
      </w:pPr>
      <w:rPr>
        <w:rFonts w:hint="default"/>
        <w:lang w:val="es-ES" w:eastAsia="en-US" w:bidi="ar-SA"/>
      </w:rPr>
    </w:lvl>
    <w:lvl w:ilvl="5" w:tplc="9B14E72E">
      <w:numFmt w:val="bullet"/>
      <w:lvlText w:val="•"/>
      <w:lvlJc w:val="left"/>
      <w:pPr>
        <w:ind w:left="5700" w:hanging="362"/>
      </w:pPr>
      <w:rPr>
        <w:rFonts w:hint="default"/>
        <w:lang w:val="es-ES" w:eastAsia="en-US" w:bidi="ar-SA"/>
      </w:rPr>
    </w:lvl>
    <w:lvl w:ilvl="6" w:tplc="970C13B2">
      <w:numFmt w:val="bullet"/>
      <w:lvlText w:val="•"/>
      <w:lvlJc w:val="left"/>
      <w:pPr>
        <w:ind w:left="6572" w:hanging="362"/>
      </w:pPr>
      <w:rPr>
        <w:rFonts w:hint="default"/>
        <w:lang w:val="es-ES" w:eastAsia="en-US" w:bidi="ar-SA"/>
      </w:rPr>
    </w:lvl>
    <w:lvl w:ilvl="7" w:tplc="F1420FCA">
      <w:numFmt w:val="bullet"/>
      <w:lvlText w:val="•"/>
      <w:lvlJc w:val="left"/>
      <w:pPr>
        <w:ind w:left="7444" w:hanging="362"/>
      </w:pPr>
      <w:rPr>
        <w:rFonts w:hint="default"/>
        <w:lang w:val="es-ES" w:eastAsia="en-US" w:bidi="ar-SA"/>
      </w:rPr>
    </w:lvl>
    <w:lvl w:ilvl="8" w:tplc="1300457C">
      <w:numFmt w:val="bullet"/>
      <w:lvlText w:val="•"/>
      <w:lvlJc w:val="left"/>
      <w:pPr>
        <w:ind w:left="8316" w:hanging="362"/>
      </w:pPr>
      <w:rPr>
        <w:rFonts w:hint="default"/>
        <w:lang w:val="es-ES" w:eastAsia="en-US" w:bidi="ar-SA"/>
      </w:rPr>
    </w:lvl>
  </w:abstractNum>
  <w:abstractNum w:abstractNumId="28" w15:restartNumberingAfterBreak="0">
    <w:nsid w:val="51D929B1"/>
    <w:multiLevelType w:val="hybridMultilevel"/>
    <w:tmpl w:val="6722FBA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3E25D50"/>
    <w:multiLevelType w:val="hybridMultilevel"/>
    <w:tmpl w:val="3C6417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8143557"/>
    <w:multiLevelType w:val="hybridMultilevel"/>
    <w:tmpl w:val="FAC04C2C"/>
    <w:lvl w:ilvl="0" w:tplc="B8EA866E">
      <w:start w:val="1"/>
      <w:numFmt w:val="decimal"/>
      <w:lvlText w:val="%1."/>
      <w:lvlJc w:val="left"/>
      <w:pPr>
        <w:ind w:left="482" w:hanging="276"/>
      </w:pPr>
      <w:rPr>
        <w:rFonts w:ascii="Arial MT" w:eastAsia="Arial MT" w:hAnsi="Arial MT" w:cs="Arial MT" w:hint="default"/>
        <w:w w:val="100"/>
        <w:sz w:val="23"/>
        <w:szCs w:val="23"/>
        <w:lang w:val="es-ES" w:eastAsia="en-US" w:bidi="ar-SA"/>
      </w:rPr>
    </w:lvl>
    <w:lvl w:ilvl="1" w:tplc="AC7472B4">
      <w:numFmt w:val="bullet"/>
      <w:lvlText w:val="•"/>
      <w:lvlJc w:val="left"/>
      <w:pPr>
        <w:ind w:left="1438" w:hanging="276"/>
      </w:pPr>
      <w:rPr>
        <w:rFonts w:hint="default"/>
        <w:lang w:val="es-ES" w:eastAsia="en-US" w:bidi="ar-SA"/>
      </w:rPr>
    </w:lvl>
    <w:lvl w:ilvl="2" w:tplc="BC72F2F8">
      <w:numFmt w:val="bullet"/>
      <w:lvlText w:val="•"/>
      <w:lvlJc w:val="left"/>
      <w:pPr>
        <w:ind w:left="2396" w:hanging="276"/>
      </w:pPr>
      <w:rPr>
        <w:rFonts w:hint="default"/>
        <w:lang w:val="es-ES" w:eastAsia="en-US" w:bidi="ar-SA"/>
      </w:rPr>
    </w:lvl>
    <w:lvl w:ilvl="3" w:tplc="9344FB48">
      <w:numFmt w:val="bullet"/>
      <w:lvlText w:val="•"/>
      <w:lvlJc w:val="left"/>
      <w:pPr>
        <w:ind w:left="3354" w:hanging="276"/>
      </w:pPr>
      <w:rPr>
        <w:rFonts w:hint="default"/>
        <w:lang w:val="es-ES" w:eastAsia="en-US" w:bidi="ar-SA"/>
      </w:rPr>
    </w:lvl>
    <w:lvl w:ilvl="4" w:tplc="AA72862E">
      <w:numFmt w:val="bullet"/>
      <w:lvlText w:val="•"/>
      <w:lvlJc w:val="left"/>
      <w:pPr>
        <w:ind w:left="4312" w:hanging="276"/>
      </w:pPr>
      <w:rPr>
        <w:rFonts w:hint="default"/>
        <w:lang w:val="es-ES" w:eastAsia="en-US" w:bidi="ar-SA"/>
      </w:rPr>
    </w:lvl>
    <w:lvl w:ilvl="5" w:tplc="0498AC6A">
      <w:numFmt w:val="bullet"/>
      <w:lvlText w:val="•"/>
      <w:lvlJc w:val="left"/>
      <w:pPr>
        <w:ind w:left="5270" w:hanging="276"/>
      </w:pPr>
      <w:rPr>
        <w:rFonts w:hint="default"/>
        <w:lang w:val="es-ES" w:eastAsia="en-US" w:bidi="ar-SA"/>
      </w:rPr>
    </w:lvl>
    <w:lvl w:ilvl="6" w:tplc="E8663E04">
      <w:numFmt w:val="bullet"/>
      <w:lvlText w:val="•"/>
      <w:lvlJc w:val="left"/>
      <w:pPr>
        <w:ind w:left="6228" w:hanging="276"/>
      </w:pPr>
      <w:rPr>
        <w:rFonts w:hint="default"/>
        <w:lang w:val="es-ES" w:eastAsia="en-US" w:bidi="ar-SA"/>
      </w:rPr>
    </w:lvl>
    <w:lvl w:ilvl="7" w:tplc="83E689F0">
      <w:numFmt w:val="bullet"/>
      <w:lvlText w:val="•"/>
      <w:lvlJc w:val="left"/>
      <w:pPr>
        <w:ind w:left="7186" w:hanging="276"/>
      </w:pPr>
      <w:rPr>
        <w:rFonts w:hint="default"/>
        <w:lang w:val="es-ES" w:eastAsia="en-US" w:bidi="ar-SA"/>
      </w:rPr>
    </w:lvl>
    <w:lvl w:ilvl="8" w:tplc="3B2C87A2">
      <w:numFmt w:val="bullet"/>
      <w:lvlText w:val="•"/>
      <w:lvlJc w:val="left"/>
      <w:pPr>
        <w:ind w:left="8144" w:hanging="276"/>
      </w:pPr>
      <w:rPr>
        <w:rFonts w:hint="default"/>
        <w:lang w:val="es-ES" w:eastAsia="en-US" w:bidi="ar-SA"/>
      </w:rPr>
    </w:lvl>
  </w:abstractNum>
  <w:abstractNum w:abstractNumId="31" w15:restartNumberingAfterBreak="0">
    <w:nsid w:val="5BF6488F"/>
    <w:multiLevelType w:val="hybridMultilevel"/>
    <w:tmpl w:val="AA0AD170"/>
    <w:lvl w:ilvl="0" w:tplc="473E62D0">
      <w:numFmt w:val="bullet"/>
      <w:lvlText w:val="●"/>
      <w:lvlJc w:val="left"/>
      <w:pPr>
        <w:ind w:left="426" w:hanging="284"/>
      </w:pPr>
      <w:rPr>
        <w:rFonts w:ascii="Calibri" w:eastAsia="Calibri" w:hAnsi="Calibri" w:cs="Calibri" w:hint="default"/>
        <w:color w:val="1A1A1A"/>
        <w:w w:val="100"/>
        <w:sz w:val="18"/>
        <w:szCs w:val="18"/>
        <w:lang w:val="es-ES" w:eastAsia="en-US" w:bidi="ar-SA"/>
      </w:rPr>
    </w:lvl>
    <w:lvl w:ilvl="1" w:tplc="6276C5A4">
      <w:numFmt w:val="bullet"/>
      <w:lvlText w:val="•"/>
      <w:lvlJc w:val="left"/>
      <w:pPr>
        <w:ind w:left="703" w:hanging="284"/>
      </w:pPr>
      <w:rPr>
        <w:rFonts w:hint="default"/>
        <w:lang w:val="es-ES" w:eastAsia="en-US" w:bidi="ar-SA"/>
      </w:rPr>
    </w:lvl>
    <w:lvl w:ilvl="2" w:tplc="9DEE2C68">
      <w:numFmt w:val="bullet"/>
      <w:lvlText w:val="•"/>
      <w:lvlJc w:val="left"/>
      <w:pPr>
        <w:ind w:left="987" w:hanging="284"/>
      </w:pPr>
      <w:rPr>
        <w:rFonts w:hint="default"/>
        <w:lang w:val="es-ES" w:eastAsia="en-US" w:bidi="ar-SA"/>
      </w:rPr>
    </w:lvl>
    <w:lvl w:ilvl="3" w:tplc="13F26D5A">
      <w:numFmt w:val="bullet"/>
      <w:lvlText w:val="•"/>
      <w:lvlJc w:val="left"/>
      <w:pPr>
        <w:ind w:left="1271" w:hanging="284"/>
      </w:pPr>
      <w:rPr>
        <w:rFonts w:hint="default"/>
        <w:lang w:val="es-ES" w:eastAsia="en-US" w:bidi="ar-SA"/>
      </w:rPr>
    </w:lvl>
    <w:lvl w:ilvl="4" w:tplc="9BF46936">
      <w:numFmt w:val="bullet"/>
      <w:lvlText w:val="•"/>
      <w:lvlJc w:val="left"/>
      <w:pPr>
        <w:ind w:left="1554" w:hanging="284"/>
      </w:pPr>
      <w:rPr>
        <w:rFonts w:hint="default"/>
        <w:lang w:val="es-ES" w:eastAsia="en-US" w:bidi="ar-SA"/>
      </w:rPr>
    </w:lvl>
    <w:lvl w:ilvl="5" w:tplc="AE08F4E4">
      <w:numFmt w:val="bullet"/>
      <w:lvlText w:val="•"/>
      <w:lvlJc w:val="left"/>
      <w:pPr>
        <w:ind w:left="1838" w:hanging="284"/>
      </w:pPr>
      <w:rPr>
        <w:rFonts w:hint="default"/>
        <w:lang w:val="es-ES" w:eastAsia="en-US" w:bidi="ar-SA"/>
      </w:rPr>
    </w:lvl>
    <w:lvl w:ilvl="6" w:tplc="72328AB0">
      <w:numFmt w:val="bullet"/>
      <w:lvlText w:val="•"/>
      <w:lvlJc w:val="left"/>
      <w:pPr>
        <w:ind w:left="2122" w:hanging="284"/>
      </w:pPr>
      <w:rPr>
        <w:rFonts w:hint="default"/>
        <w:lang w:val="es-ES" w:eastAsia="en-US" w:bidi="ar-SA"/>
      </w:rPr>
    </w:lvl>
    <w:lvl w:ilvl="7" w:tplc="EA2C5FB2">
      <w:numFmt w:val="bullet"/>
      <w:lvlText w:val="•"/>
      <w:lvlJc w:val="left"/>
      <w:pPr>
        <w:ind w:left="2405" w:hanging="284"/>
      </w:pPr>
      <w:rPr>
        <w:rFonts w:hint="default"/>
        <w:lang w:val="es-ES" w:eastAsia="en-US" w:bidi="ar-SA"/>
      </w:rPr>
    </w:lvl>
    <w:lvl w:ilvl="8" w:tplc="B5F4D950">
      <w:numFmt w:val="bullet"/>
      <w:lvlText w:val="•"/>
      <w:lvlJc w:val="left"/>
      <w:pPr>
        <w:ind w:left="2689" w:hanging="284"/>
      </w:pPr>
      <w:rPr>
        <w:rFonts w:hint="default"/>
        <w:lang w:val="es-ES" w:eastAsia="en-US" w:bidi="ar-SA"/>
      </w:rPr>
    </w:lvl>
  </w:abstractNum>
  <w:abstractNum w:abstractNumId="32" w15:restartNumberingAfterBreak="0">
    <w:nsid w:val="5D4C7C9D"/>
    <w:multiLevelType w:val="multilevel"/>
    <w:tmpl w:val="05D4E6D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06427B6"/>
    <w:multiLevelType w:val="hybridMultilevel"/>
    <w:tmpl w:val="791C9C3C"/>
    <w:lvl w:ilvl="0" w:tplc="563A742A">
      <w:numFmt w:val="bullet"/>
      <w:lvlText w:val="-"/>
      <w:lvlJc w:val="left"/>
      <w:pPr>
        <w:ind w:left="622" w:hanging="140"/>
      </w:pPr>
      <w:rPr>
        <w:rFonts w:ascii="Arial" w:eastAsia="Arial" w:hAnsi="Arial" w:cs="Arial" w:hint="default"/>
        <w:b/>
        <w:bCs/>
        <w:w w:val="100"/>
        <w:sz w:val="23"/>
        <w:szCs w:val="23"/>
        <w:lang w:val="es-ES" w:eastAsia="en-US" w:bidi="ar-SA"/>
      </w:rPr>
    </w:lvl>
    <w:lvl w:ilvl="1" w:tplc="EB3A9CAA">
      <w:numFmt w:val="bullet"/>
      <w:lvlText w:val="●"/>
      <w:lvlJc w:val="left"/>
      <w:pPr>
        <w:ind w:left="766" w:hanging="436"/>
      </w:pPr>
      <w:rPr>
        <w:rFonts w:ascii="Calibri" w:eastAsia="Calibri" w:hAnsi="Calibri" w:cs="Calibri" w:hint="default"/>
        <w:w w:val="100"/>
        <w:sz w:val="24"/>
        <w:szCs w:val="24"/>
        <w:lang w:val="es-ES" w:eastAsia="en-US" w:bidi="ar-SA"/>
      </w:rPr>
    </w:lvl>
    <w:lvl w:ilvl="2" w:tplc="9C6094F0">
      <w:numFmt w:val="bullet"/>
      <w:lvlText w:val="•"/>
      <w:lvlJc w:val="left"/>
      <w:pPr>
        <w:ind w:left="1793" w:hanging="436"/>
      </w:pPr>
      <w:rPr>
        <w:rFonts w:hint="default"/>
        <w:lang w:val="es-ES" w:eastAsia="en-US" w:bidi="ar-SA"/>
      </w:rPr>
    </w:lvl>
    <w:lvl w:ilvl="3" w:tplc="4170B862">
      <w:numFmt w:val="bullet"/>
      <w:lvlText w:val="•"/>
      <w:lvlJc w:val="left"/>
      <w:pPr>
        <w:ind w:left="2826" w:hanging="436"/>
      </w:pPr>
      <w:rPr>
        <w:rFonts w:hint="default"/>
        <w:lang w:val="es-ES" w:eastAsia="en-US" w:bidi="ar-SA"/>
      </w:rPr>
    </w:lvl>
    <w:lvl w:ilvl="4" w:tplc="1C58A2A2">
      <w:numFmt w:val="bullet"/>
      <w:lvlText w:val="•"/>
      <w:lvlJc w:val="left"/>
      <w:pPr>
        <w:ind w:left="3860" w:hanging="436"/>
      </w:pPr>
      <w:rPr>
        <w:rFonts w:hint="default"/>
        <w:lang w:val="es-ES" w:eastAsia="en-US" w:bidi="ar-SA"/>
      </w:rPr>
    </w:lvl>
    <w:lvl w:ilvl="5" w:tplc="CC8CBEAE">
      <w:numFmt w:val="bullet"/>
      <w:lvlText w:val="•"/>
      <w:lvlJc w:val="left"/>
      <w:pPr>
        <w:ind w:left="4893" w:hanging="436"/>
      </w:pPr>
      <w:rPr>
        <w:rFonts w:hint="default"/>
        <w:lang w:val="es-ES" w:eastAsia="en-US" w:bidi="ar-SA"/>
      </w:rPr>
    </w:lvl>
    <w:lvl w:ilvl="6" w:tplc="A57892D6">
      <w:numFmt w:val="bullet"/>
      <w:lvlText w:val="•"/>
      <w:lvlJc w:val="left"/>
      <w:pPr>
        <w:ind w:left="5926" w:hanging="436"/>
      </w:pPr>
      <w:rPr>
        <w:rFonts w:hint="default"/>
        <w:lang w:val="es-ES" w:eastAsia="en-US" w:bidi="ar-SA"/>
      </w:rPr>
    </w:lvl>
    <w:lvl w:ilvl="7" w:tplc="B6A0C3E6">
      <w:numFmt w:val="bullet"/>
      <w:lvlText w:val="•"/>
      <w:lvlJc w:val="left"/>
      <w:pPr>
        <w:ind w:left="6960" w:hanging="436"/>
      </w:pPr>
      <w:rPr>
        <w:rFonts w:hint="default"/>
        <w:lang w:val="es-ES" w:eastAsia="en-US" w:bidi="ar-SA"/>
      </w:rPr>
    </w:lvl>
    <w:lvl w:ilvl="8" w:tplc="C7DE151C">
      <w:numFmt w:val="bullet"/>
      <w:lvlText w:val="•"/>
      <w:lvlJc w:val="left"/>
      <w:pPr>
        <w:ind w:left="7993" w:hanging="436"/>
      </w:pPr>
      <w:rPr>
        <w:rFonts w:hint="default"/>
        <w:lang w:val="es-ES" w:eastAsia="en-US" w:bidi="ar-SA"/>
      </w:rPr>
    </w:lvl>
  </w:abstractNum>
  <w:abstractNum w:abstractNumId="34" w15:restartNumberingAfterBreak="0">
    <w:nsid w:val="65F65D21"/>
    <w:multiLevelType w:val="hybridMultilevel"/>
    <w:tmpl w:val="ED102BD2"/>
    <w:lvl w:ilvl="0" w:tplc="68ECB968">
      <w:numFmt w:val="bullet"/>
      <w:lvlText w:val="●"/>
      <w:lvlJc w:val="left"/>
      <w:pPr>
        <w:ind w:left="1336" w:hanging="362"/>
      </w:pPr>
      <w:rPr>
        <w:rFonts w:ascii="Calibri" w:eastAsia="Calibri" w:hAnsi="Calibri" w:cs="Calibri" w:hint="default"/>
        <w:w w:val="100"/>
        <w:sz w:val="24"/>
        <w:szCs w:val="24"/>
        <w:lang w:val="es-ES" w:eastAsia="en-US" w:bidi="ar-SA"/>
      </w:rPr>
    </w:lvl>
    <w:lvl w:ilvl="1" w:tplc="554CCE8E">
      <w:numFmt w:val="bullet"/>
      <w:lvlText w:val="•"/>
      <w:lvlJc w:val="left"/>
      <w:pPr>
        <w:ind w:left="2212" w:hanging="362"/>
      </w:pPr>
      <w:rPr>
        <w:rFonts w:hint="default"/>
        <w:lang w:val="es-ES" w:eastAsia="en-US" w:bidi="ar-SA"/>
      </w:rPr>
    </w:lvl>
    <w:lvl w:ilvl="2" w:tplc="A7DE5C66">
      <w:numFmt w:val="bullet"/>
      <w:lvlText w:val="•"/>
      <w:lvlJc w:val="left"/>
      <w:pPr>
        <w:ind w:left="3084" w:hanging="362"/>
      </w:pPr>
      <w:rPr>
        <w:rFonts w:hint="default"/>
        <w:lang w:val="es-ES" w:eastAsia="en-US" w:bidi="ar-SA"/>
      </w:rPr>
    </w:lvl>
    <w:lvl w:ilvl="3" w:tplc="4DA66A4E">
      <w:numFmt w:val="bullet"/>
      <w:lvlText w:val="•"/>
      <w:lvlJc w:val="left"/>
      <w:pPr>
        <w:ind w:left="3956" w:hanging="362"/>
      </w:pPr>
      <w:rPr>
        <w:rFonts w:hint="default"/>
        <w:lang w:val="es-ES" w:eastAsia="en-US" w:bidi="ar-SA"/>
      </w:rPr>
    </w:lvl>
    <w:lvl w:ilvl="4" w:tplc="C41C0D0E">
      <w:numFmt w:val="bullet"/>
      <w:lvlText w:val="•"/>
      <w:lvlJc w:val="left"/>
      <w:pPr>
        <w:ind w:left="4828" w:hanging="362"/>
      </w:pPr>
      <w:rPr>
        <w:rFonts w:hint="default"/>
        <w:lang w:val="es-ES" w:eastAsia="en-US" w:bidi="ar-SA"/>
      </w:rPr>
    </w:lvl>
    <w:lvl w:ilvl="5" w:tplc="1B1E9E5C">
      <w:numFmt w:val="bullet"/>
      <w:lvlText w:val="•"/>
      <w:lvlJc w:val="left"/>
      <w:pPr>
        <w:ind w:left="5700" w:hanging="362"/>
      </w:pPr>
      <w:rPr>
        <w:rFonts w:hint="default"/>
        <w:lang w:val="es-ES" w:eastAsia="en-US" w:bidi="ar-SA"/>
      </w:rPr>
    </w:lvl>
    <w:lvl w:ilvl="6" w:tplc="99EED958">
      <w:numFmt w:val="bullet"/>
      <w:lvlText w:val="•"/>
      <w:lvlJc w:val="left"/>
      <w:pPr>
        <w:ind w:left="6572" w:hanging="362"/>
      </w:pPr>
      <w:rPr>
        <w:rFonts w:hint="default"/>
        <w:lang w:val="es-ES" w:eastAsia="en-US" w:bidi="ar-SA"/>
      </w:rPr>
    </w:lvl>
    <w:lvl w:ilvl="7" w:tplc="7F789110">
      <w:numFmt w:val="bullet"/>
      <w:lvlText w:val="•"/>
      <w:lvlJc w:val="left"/>
      <w:pPr>
        <w:ind w:left="7444" w:hanging="362"/>
      </w:pPr>
      <w:rPr>
        <w:rFonts w:hint="default"/>
        <w:lang w:val="es-ES" w:eastAsia="en-US" w:bidi="ar-SA"/>
      </w:rPr>
    </w:lvl>
    <w:lvl w:ilvl="8" w:tplc="B58C4A6E">
      <w:numFmt w:val="bullet"/>
      <w:lvlText w:val="•"/>
      <w:lvlJc w:val="left"/>
      <w:pPr>
        <w:ind w:left="8316" w:hanging="362"/>
      </w:pPr>
      <w:rPr>
        <w:rFonts w:hint="default"/>
        <w:lang w:val="es-ES" w:eastAsia="en-US" w:bidi="ar-SA"/>
      </w:rPr>
    </w:lvl>
  </w:abstractNum>
  <w:abstractNum w:abstractNumId="35" w15:restartNumberingAfterBreak="0">
    <w:nsid w:val="68670EE1"/>
    <w:multiLevelType w:val="multilevel"/>
    <w:tmpl w:val="10C6E5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C1B127E"/>
    <w:multiLevelType w:val="multilevel"/>
    <w:tmpl w:val="2F820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ECD0FB7"/>
    <w:multiLevelType w:val="hybridMultilevel"/>
    <w:tmpl w:val="2FC885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1A50E79"/>
    <w:multiLevelType w:val="hybridMultilevel"/>
    <w:tmpl w:val="C616CEAE"/>
    <w:lvl w:ilvl="0" w:tplc="6DE42790">
      <w:numFmt w:val="bullet"/>
      <w:lvlText w:val="●"/>
      <w:lvlJc w:val="left"/>
      <w:pPr>
        <w:ind w:left="426" w:hanging="285"/>
      </w:pPr>
      <w:rPr>
        <w:rFonts w:ascii="Calibri" w:eastAsia="Calibri" w:hAnsi="Calibri" w:cs="Calibri" w:hint="default"/>
        <w:color w:val="1A1A1A"/>
        <w:w w:val="100"/>
        <w:sz w:val="18"/>
        <w:szCs w:val="18"/>
        <w:lang w:val="es-ES" w:eastAsia="en-US" w:bidi="ar-SA"/>
      </w:rPr>
    </w:lvl>
    <w:lvl w:ilvl="1" w:tplc="44140A54">
      <w:numFmt w:val="bullet"/>
      <w:lvlText w:val="•"/>
      <w:lvlJc w:val="left"/>
      <w:pPr>
        <w:ind w:left="674" w:hanging="285"/>
      </w:pPr>
      <w:rPr>
        <w:rFonts w:hint="default"/>
        <w:lang w:val="es-ES" w:eastAsia="en-US" w:bidi="ar-SA"/>
      </w:rPr>
    </w:lvl>
    <w:lvl w:ilvl="2" w:tplc="74545AE0">
      <w:numFmt w:val="bullet"/>
      <w:lvlText w:val="•"/>
      <w:lvlJc w:val="left"/>
      <w:pPr>
        <w:ind w:left="928" w:hanging="285"/>
      </w:pPr>
      <w:rPr>
        <w:rFonts w:hint="default"/>
        <w:lang w:val="es-ES" w:eastAsia="en-US" w:bidi="ar-SA"/>
      </w:rPr>
    </w:lvl>
    <w:lvl w:ilvl="3" w:tplc="A15CCF3E">
      <w:numFmt w:val="bullet"/>
      <w:lvlText w:val="•"/>
      <w:lvlJc w:val="left"/>
      <w:pPr>
        <w:ind w:left="1182" w:hanging="285"/>
      </w:pPr>
      <w:rPr>
        <w:rFonts w:hint="default"/>
        <w:lang w:val="es-ES" w:eastAsia="en-US" w:bidi="ar-SA"/>
      </w:rPr>
    </w:lvl>
    <w:lvl w:ilvl="4" w:tplc="170A56C6">
      <w:numFmt w:val="bullet"/>
      <w:lvlText w:val="•"/>
      <w:lvlJc w:val="left"/>
      <w:pPr>
        <w:ind w:left="1437" w:hanging="285"/>
      </w:pPr>
      <w:rPr>
        <w:rFonts w:hint="default"/>
        <w:lang w:val="es-ES" w:eastAsia="en-US" w:bidi="ar-SA"/>
      </w:rPr>
    </w:lvl>
    <w:lvl w:ilvl="5" w:tplc="7FAEBBF2">
      <w:numFmt w:val="bullet"/>
      <w:lvlText w:val="•"/>
      <w:lvlJc w:val="left"/>
      <w:pPr>
        <w:ind w:left="1691" w:hanging="285"/>
      </w:pPr>
      <w:rPr>
        <w:rFonts w:hint="default"/>
        <w:lang w:val="es-ES" w:eastAsia="en-US" w:bidi="ar-SA"/>
      </w:rPr>
    </w:lvl>
    <w:lvl w:ilvl="6" w:tplc="EC40F9C2">
      <w:numFmt w:val="bullet"/>
      <w:lvlText w:val="•"/>
      <w:lvlJc w:val="left"/>
      <w:pPr>
        <w:ind w:left="1945" w:hanging="285"/>
      </w:pPr>
      <w:rPr>
        <w:rFonts w:hint="default"/>
        <w:lang w:val="es-ES" w:eastAsia="en-US" w:bidi="ar-SA"/>
      </w:rPr>
    </w:lvl>
    <w:lvl w:ilvl="7" w:tplc="48CE6234">
      <w:numFmt w:val="bullet"/>
      <w:lvlText w:val="•"/>
      <w:lvlJc w:val="left"/>
      <w:pPr>
        <w:ind w:left="2200" w:hanging="285"/>
      </w:pPr>
      <w:rPr>
        <w:rFonts w:hint="default"/>
        <w:lang w:val="es-ES" w:eastAsia="en-US" w:bidi="ar-SA"/>
      </w:rPr>
    </w:lvl>
    <w:lvl w:ilvl="8" w:tplc="FFA86DC0">
      <w:numFmt w:val="bullet"/>
      <w:lvlText w:val="•"/>
      <w:lvlJc w:val="left"/>
      <w:pPr>
        <w:ind w:left="2454" w:hanging="285"/>
      </w:pPr>
      <w:rPr>
        <w:rFonts w:hint="default"/>
        <w:lang w:val="es-ES" w:eastAsia="en-US" w:bidi="ar-SA"/>
      </w:rPr>
    </w:lvl>
  </w:abstractNum>
  <w:abstractNum w:abstractNumId="39" w15:restartNumberingAfterBreak="0">
    <w:nsid w:val="71C552CF"/>
    <w:multiLevelType w:val="hybridMultilevel"/>
    <w:tmpl w:val="3BDCCA0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4F934D0"/>
    <w:multiLevelType w:val="hybridMultilevel"/>
    <w:tmpl w:val="960A6F2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5F056BE"/>
    <w:multiLevelType w:val="multilevel"/>
    <w:tmpl w:val="FDDA5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78BC1F49"/>
    <w:multiLevelType w:val="hybridMultilevel"/>
    <w:tmpl w:val="BF2801A4"/>
    <w:lvl w:ilvl="0" w:tplc="5FCC6B9E">
      <w:start w:val="1"/>
      <w:numFmt w:val="decimal"/>
      <w:lvlText w:val="%1."/>
      <w:lvlJc w:val="left"/>
      <w:pPr>
        <w:ind w:left="738" w:hanging="256"/>
      </w:pPr>
      <w:rPr>
        <w:rFonts w:ascii="Arial MT" w:eastAsia="Arial MT" w:hAnsi="Arial MT" w:cs="Arial MT" w:hint="default"/>
        <w:spacing w:val="-1"/>
        <w:w w:val="100"/>
        <w:sz w:val="23"/>
        <w:szCs w:val="23"/>
        <w:lang w:val="es-ES" w:eastAsia="en-US" w:bidi="ar-SA"/>
      </w:rPr>
    </w:lvl>
    <w:lvl w:ilvl="1" w:tplc="2C867DF2">
      <w:numFmt w:val="bullet"/>
      <w:lvlText w:val="•"/>
      <w:lvlJc w:val="left"/>
      <w:pPr>
        <w:ind w:left="1672" w:hanging="256"/>
      </w:pPr>
      <w:rPr>
        <w:rFonts w:hint="default"/>
        <w:lang w:val="es-ES" w:eastAsia="en-US" w:bidi="ar-SA"/>
      </w:rPr>
    </w:lvl>
    <w:lvl w:ilvl="2" w:tplc="3F3C3662">
      <w:numFmt w:val="bullet"/>
      <w:lvlText w:val="•"/>
      <w:lvlJc w:val="left"/>
      <w:pPr>
        <w:ind w:left="2604" w:hanging="256"/>
      </w:pPr>
      <w:rPr>
        <w:rFonts w:hint="default"/>
        <w:lang w:val="es-ES" w:eastAsia="en-US" w:bidi="ar-SA"/>
      </w:rPr>
    </w:lvl>
    <w:lvl w:ilvl="3" w:tplc="AA82B4D2">
      <w:numFmt w:val="bullet"/>
      <w:lvlText w:val="•"/>
      <w:lvlJc w:val="left"/>
      <w:pPr>
        <w:ind w:left="3536" w:hanging="256"/>
      </w:pPr>
      <w:rPr>
        <w:rFonts w:hint="default"/>
        <w:lang w:val="es-ES" w:eastAsia="en-US" w:bidi="ar-SA"/>
      </w:rPr>
    </w:lvl>
    <w:lvl w:ilvl="4" w:tplc="685E76D4">
      <w:numFmt w:val="bullet"/>
      <w:lvlText w:val="•"/>
      <w:lvlJc w:val="left"/>
      <w:pPr>
        <w:ind w:left="4468" w:hanging="256"/>
      </w:pPr>
      <w:rPr>
        <w:rFonts w:hint="default"/>
        <w:lang w:val="es-ES" w:eastAsia="en-US" w:bidi="ar-SA"/>
      </w:rPr>
    </w:lvl>
    <w:lvl w:ilvl="5" w:tplc="049ADCC8">
      <w:numFmt w:val="bullet"/>
      <w:lvlText w:val="•"/>
      <w:lvlJc w:val="left"/>
      <w:pPr>
        <w:ind w:left="5400" w:hanging="256"/>
      </w:pPr>
      <w:rPr>
        <w:rFonts w:hint="default"/>
        <w:lang w:val="es-ES" w:eastAsia="en-US" w:bidi="ar-SA"/>
      </w:rPr>
    </w:lvl>
    <w:lvl w:ilvl="6" w:tplc="903E1F98">
      <w:numFmt w:val="bullet"/>
      <w:lvlText w:val="•"/>
      <w:lvlJc w:val="left"/>
      <w:pPr>
        <w:ind w:left="6332" w:hanging="256"/>
      </w:pPr>
      <w:rPr>
        <w:rFonts w:hint="default"/>
        <w:lang w:val="es-ES" w:eastAsia="en-US" w:bidi="ar-SA"/>
      </w:rPr>
    </w:lvl>
    <w:lvl w:ilvl="7" w:tplc="72DA7A82">
      <w:numFmt w:val="bullet"/>
      <w:lvlText w:val="•"/>
      <w:lvlJc w:val="left"/>
      <w:pPr>
        <w:ind w:left="7264" w:hanging="256"/>
      </w:pPr>
      <w:rPr>
        <w:rFonts w:hint="default"/>
        <w:lang w:val="es-ES" w:eastAsia="en-US" w:bidi="ar-SA"/>
      </w:rPr>
    </w:lvl>
    <w:lvl w:ilvl="8" w:tplc="4B4ADCDC">
      <w:numFmt w:val="bullet"/>
      <w:lvlText w:val="•"/>
      <w:lvlJc w:val="left"/>
      <w:pPr>
        <w:ind w:left="8196" w:hanging="256"/>
      </w:pPr>
      <w:rPr>
        <w:rFonts w:hint="default"/>
        <w:lang w:val="es-ES" w:eastAsia="en-US" w:bidi="ar-SA"/>
      </w:rPr>
    </w:lvl>
  </w:abstractNum>
  <w:abstractNum w:abstractNumId="43" w15:restartNumberingAfterBreak="0">
    <w:nsid w:val="78F94E1F"/>
    <w:multiLevelType w:val="hybridMultilevel"/>
    <w:tmpl w:val="716488B0"/>
    <w:lvl w:ilvl="0" w:tplc="37E47148">
      <w:start w:val="1"/>
      <w:numFmt w:val="decimal"/>
      <w:lvlText w:val="%1."/>
      <w:lvlJc w:val="left"/>
      <w:pPr>
        <w:ind w:left="1336" w:hanging="362"/>
      </w:pPr>
      <w:rPr>
        <w:rFonts w:ascii="Arial" w:eastAsia="Arial" w:hAnsi="Arial" w:cs="Arial" w:hint="default"/>
        <w:b/>
        <w:bCs/>
        <w:i/>
        <w:iCs/>
        <w:w w:val="100"/>
        <w:sz w:val="23"/>
        <w:szCs w:val="23"/>
        <w:lang w:val="es-ES" w:eastAsia="en-US" w:bidi="ar-SA"/>
      </w:rPr>
    </w:lvl>
    <w:lvl w:ilvl="1" w:tplc="515004CA">
      <w:numFmt w:val="bullet"/>
      <w:lvlText w:val="•"/>
      <w:lvlJc w:val="left"/>
      <w:pPr>
        <w:ind w:left="2212" w:hanging="362"/>
      </w:pPr>
      <w:rPr>
        <w:rFonts w:hint="default"/>
        <w:lang w:val="es-ES" w:eastAsia="en-US" w:bidi="ar-SA"/>
      </w:rPr>
    </w:lvl>
    <w:lvl w:ilvl="2" w:tplc="257EBED2">
      <w:numFmt w:val="bullet"/>
      <w:lvlText w:val="•"/>
      <w:lvlJc w:val="left"/>
      <w:pPr>
        <w:ind w:left="3084" w:hanging="362"/>
      </w:pPr>
      <w:rPr>
        <w:rFonts w:hint="default"/>
        <w:lang w:val="es-ES" w:eastAsia="en-US" w:bidi="ar-SA"/>
      </w:rPr>
    </w:lvl>
    <w:lvl w:ilvl="3" w:tplc="F51CBF82">
      <w:numFmt w:val="bullet"/>
      <w:lvlText w:val="•"/>
      <w:lvlJc w:val="left"/>
      <w:pPr>
        <w:ind w:left="3956" w:hanging="362"/>
      </w:pPr>
      <w:rPr>
        <w:rFonts w:hint="default"/>
        <w:lang w:val="es-ES" w:eastAsia="en-US" w:bidi="ar-SA"/>
      </w:rPr>
    </w:lvl>
    <w:lvl w:ilvl="4" w:tplc="6CC2C4D4">
      <w:numFmt w:val="bullet"/>
      <w:lvlText w:val="•"/>
      <w:lvlJc w:val="left"/>
      <w:pPr>
        <w:ind w:left="4828" w:hanging="362"/>
      </w:pPr>
      <w:rPr>
        <w:rFonts w:hint="default"/>
        <w:lang w:val="es-ES" w:eastAsia="en-US" w:bidi="ar-SA"/>
      </w:rPr>
    </w:lvl>
    <w:lvl w:ilvl="5" w:tplc="725A876A">
      <w:numFmt w:val="bullet"/>
      <w:lvlText w:val="•"/>
      <w:lvlJc w:val="left"/>
      <w:pPr>
        <w:ind w:left="5700" w:hanging="362"/>
      </w:pPr>
      <w:rPr>
        <w:rFonts w:hint="default"/>
        <w:lang w:val="es-ES" w:eastAsia="en-US" w:bidi="ar-SA"/>
      </w:rPr>
    </w:lvl>
    <w:lvl w:ilvl="6" w:tplc="873CA596">
      <w:numFmt w:val="bullet"/>
      <w:lvlText w:val="•"/>
      <w:lvlJc w:val="left"/>
      <w:pPr>
        <w:ind w:left="6572" w:hanging="362"/>
      </w:pPr>
      <w:rPr>
        <w:rFonts w:hint="default"/>
        <w:lang w:val="es-ES" w:eastAsia="en-US" w:bidi="ar-SA"/>
      </w:rPr>
    </w:lvl>
    <w:lvl w:ilvl="7" w:tplc="FA9E28C8">
      <w:numFmt w:val="bullet"/>
      <w:lvlText w:val="•"/>
      <w:lvlJc w:val="left"/>
      <w:pPr>
        <w:ind w:left="7444" w:hanging="362"/>
      </w:pPr>
      <w:rPr>
        <w:rFonts w:hint="default"/>
        <w:lang w:val="es-ES" w:eastAsia="en-US" w:bidi="ar-SA"/>
      </w:rPr>
    </w:lvl>
    <w:lvl w:ilvl="8" w:tplc="F4588236">
      <w:numFmt w:val="bullet"/>
      <w:lvlText w:val="•"/>
      <w:lvlJc w:val="left"/>
      <w:pPr>
        <w:ind w:left="8316" w:hanging="362"/>
      </w:pPr>
      <w:rPr>
        <w:rFonts w:hint="default"/>
        <w:lang w:val="es-ES" w:eastAsia="en-US" w:bidi="ar-SA"/>
      </w:rPr>
    </w:lvl>
  </w:abstractNum>
  <w:abstractNum w:abstractNumId="44" w15:restartNumberingAfterBreak="0">
    <w:nsid w:val="7A100732"/>
    <w:multiLevelType w:val="hybridMultilevel"/>
    <w:tmpl w:val="8B800F5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C576BBF"/>
    <w:multiLevelType w:val="hybridMultilevel"/>
    <w:tmpl w:val="762E1CB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C6E6BFB"/>
    <w:multiLevelType w:val="hybridMultilevel"/>
    <w:tmpl w:val="7C2620F6"/>
    <w:lvl w:ilvl="0" w:tplc="240A0019">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1"/>
  </w:num>
  <w:num w:numId="2">
    <w:abstractNumId w:val="17"/>
  </w:num>
  <w:num w:numId="3">
    <w:abstractNumId w:val="4"/>
  </w:num>
  <w:num w:numId="4">
    <w:abstractNumId w:val="36"/>
  </w:num>
  <w:num w:numId="5">
    <w:abstractNumId w:val="15"/>
  </w:num>
  <w:num w:numId="6">
    <w:abstractNumId w:val="20"/>
  </w:num>
  <w:num w:numId="7">
    <w:abstractNumId w:val="3"/>
  </w:num>
  <w:num w:numId="8">
    <w:abstractNumId w:val="13"/>
  </w:num>
  <w:num w:numId="9">
    <w:abstractNumId w:val="41"/>
  </w:num>
  <w:num w:numId="10">
    <w:abstractNumId w:val="23"/>
  </w:num>
  <w:num w:numId="11">
    <w:abstractNumId w:val="6"/>
  </w:num>
  <w:num w:numId="12">
    <w:abstractNumId w:val="45"/>
  </w:num>
  <w:num w:numId="13">
    <w:abstractNumId w:val="37"/>
  </w:num>
  <w:num w:numId="14">
    <w:abstractNumId w:val="40"/>
  </w:num>
  <w:num w:numId="15">
    <w:abstractNumId w:val="29"/>
  </w:num>
  <w:num w:numId="16">
    <w:abstractNumId w:val="12"/>
  </w:num>
  <w:num w:numId="17">
    <w:abstractNumId w:val="24"/>
  </w:num>
  <w:num w:numId="18">
    <w:abstractNumId w:val="7"/>
  </w:num>
  <w:num w:numId="19">
    <w:abstractNumId w:val="21"/>
  </w:num>
  <w:num w:numId="20">
    <w:abstractNumId w:val="46"/>
  </w:num>
  <w:num w:numId="21">
    <w:abstractNumId w:val="39"/>
  </w:num>
  <w:num w:numId="22">
    <w:abstractNumId w:val="1"/>
  </w:num>
  <w:num w:numId="23">
    <w:abstractNumId w:val="28"/>
  </w:num>
  <w:num w:numId="24">
    <w:abstractNumId w:val="30"/>
  </w:num>
  <w:num w:numId="25">
    <w:abstractNumId w:val="42"/>
  </w:num>
  <w:num w:numId="26">
    <w:abstractNumId w:val="26"/>
  </w:num>
  <w:num w:numId="27">
    <w:abstractNumId w:val="22"/>
  </w:num>
  <w:num w:numId="28">
    <w:abstractNumId w:val="43"/>
  </w:num>
  <w:num w:numId="29">
    <w:abstractNumId w:val="34"/>
  </w:num>
  <w:num w:numId="30">
    <w:abstractNumId w:val="38"/>
  </w:num>
  <w:num w:numId="31">
    <w:abstractNumId w:val="31"/>
  </w:num>
  <w:num w:numId="32">
    <w:abstractNumId w:val="14"/>
  </w:num>
  <w:num w:numId="33">
    <w:abstractNumId w:val="33"/>
  </w:num>
  <w:num w:numId="34">
    <w:abstractNumId w:val="2"/>
  </w:num>
  <w:num w:numId="35">
    <w:abstractNumId w:val="16"/>
  </w:num>
  <w:num w:numId="36">
    <w:abstractNumId w:val="10"/>
  </w:num>
  <w:num w:numId="37">
    <w:abstractNumId w:val="27"/>
  </w:num>
  <w:num w:numId="38">
    <w:abstractNumId w:val="8"/>
  </w:num>
  <w:num w:numId="39">
    <w:abstractNumId w:val="44"/>
  </w:num>
  <w:num w:numId="40">
    <w:abstractNumId w:val="5"/>
  </w:num>
  <w:num w:numId="41">
    <w:abstractNumId w:val="9"/>
  </w:num>
  <w:num w:numId="42">
    <w:abstractNumId w:val="0"/>
  </w:num>
  <w:num w:numId="43">
    <w:abstractNumId w:val="18"/>
  </w:num>
  <w:num w:numId="44">
    <w:abstractNumId w:val="19"/>
  </w:num>
  <w:num w:numId="45">
    <w:abstractNumId w:val="25"/>
  </w:num>
  <w:num w:numId="46">
    <w:abstractNumId w:val="35"/>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D93"/>
    <w:rsid w:val="00004D26"/>
    <w:rsid w:val="000125E8"/>
    <w:rsid w:val="000218A0"/>
    <w:rsid w:val="00035A12"/>
    <w:rsid w:val="000374E1"/>
    <w:rsid w:val="000550DB"/>
    <w:rsid w:val="00060CE9"/>
    <w:rsid w:val="00073049"/>
    <w:rsid w:val="0007681D"/>
    <w:rsid w:val="00085CB0"/>
    <w:rsid w:val="000A3260"/>
    <w:rsid w:val="000B0B8B"/>
    <w:rsid w:val="000D4049"/>
    <w:rsid w:val="000F3249"/>
    <w:rsid w:val="000F3F41"/>
    <w:rsid w:val="00102AC9"/>
    <w:rsid w:val="00106067"/>
    <w:rsid w:val="001303C3"/>
    <w:rsid w:val="001326DD"/>
    <w:rsid w:val="00134E23"/>
    <w:rsid w:val="00136233"/>
    <w:rsid w:val="00141A7E"/>
    <w:rsid w:val="00145732"/>
    <w:rsid w:val="00165FCD"/>
    <w:rsid w:val="0017698B"/>
    <w:rsid w:val="001826C3"/>
    <w:rsid w:val="00193E1C"/>
    <w:rsid w:val="001A5E93"/>
    <w:rsid w:val="001A6D58"/>
    <w:rsid w:val="001B1C28"/>
    <w:rsid w:val="001C7B84"/>
    <w:rsid w:val="001D13C3"/>
    <w:rsid w:val="001E0FF5"/>
    <w:rsid w:val="001E74DA"/>
    <w:rsid w:val="00217F93"/>
    <w:rsid w:val="00245986"/>
    <w:rsid w:val="00255168"/>
    <w:rsid w:val="00261026"/>
    <w:rsid w:val="00262C6D"/>
    <w:rsid w:val="00265F2D"/>
    <w:rsid w:val="002753E5"/>
    <w:rsid w:val="0029185C"/>
    <w:rsid w:val="00296A7A"/>
    <w:rsid w:val="002A0F2B"/>
    <w:rsid w:val="002A1BAF"/>
    <w:rsid w:val="002A24C1"/>
    <w:rsid w:val="002C3CA9"/>
    <w:rsid w:val="002D1CA6"/>
    <w:rsid w:val="002E000E"/>
    <w:rsid w:val="002F2A98"/>
    <w:rsid w:val="002F48E2"/>
    <w:rsid w:val="00330383"/>
    <w:rsid w:val="00330C1C"/>
    <w:rsid w:val="00332B24"/>
    <w:rsid w:val="00335A28"/>
    <w:rsid w:val="00344B4D"/>
    <w:rsid w:val="00364C69"/>
    <w:rsid w:val="00375224"/>
    <w:rsid w:val="00376C2C"/>
    <w:rsid w:val="00384A21"/>
    <w:rsid w:val="003A6A09"/>
    <w:rsid w:val="003B3F8A"/>
    <w:rsid w:val="003C100F"/>
    <w:rsid w:val="003C13FF"/>
    <w:rsid w:val="003C5D20"/>
    <w:rsid w:val="003D08DE"/>
    <w:rsid w:val="003F4121"/>
    <w:rsid w:val="00406442"/>
    <w:rsid w:val="00407753"/>
    <w:rsid w:val="00433437"/>
    <w:rsid w:val="00454671"/>
    <w:rsid w:val="00464DC8"/>
    <w:rsid w:val="00481A0E"/>
    <w:rsid w:val="00484475"/>
    <w:rsid w:val="0049324B"/>
    <w:rsid w:val="004A471F"/>
    <w:rsid w:val="004B0124"/>
    <w:rsid w:val="004C2E07"/>
    <w:rsid w:val="004D631D"/>
    <w:rsid w:val="004F0014"/>
    <w:rsid w:val="004F186A"/>
    <w:rsid w:val="005004BD"/>
    <w:rsid w:val="0051222F"/>
    <w:rsid w:val="00523CF6"/>
    <w:rsid w:val="00533F5F"/>
    <w:rsid w:val="00543238"/>
    <w:rsid w:val="00545AF9"/>
    <w:rsid w:val="00546D23"/>
    <w:rsid w:val="00550248"/>
    <w:rsid w:val="00556897"/>
    <w:rsid w:val="0057061D"/>
    <w:rsid w:val="00575799"/>
    <w:rsid w:val="005970FF"/>
    <w:rsid w:val="005A3B3B"/>
    <w:rsid w:val="005C2DEF"/>
    <w:rsid w:val="005D5C32"/>
    <w:rsid w:val="005E1499"/>
    <w:rsid w:val="005E79A3"/>
    <w:rsid w:val="005E79F9"/>
    <w:rsid w:val="006020FC"/>
    <w:rsid w:val="0060655B"/>
    <w:rsid w:val="00623C5A"/>
    <w:rsid w:val="00650CA0"/>
    <w:rsid w:val="0066551C"/>
    <w:rsid w:val="006673A9"/>
    <w:rsid w:val="00671DB2"/>
    <w:rsid w:val="0067277A"/>
    <w:rsid w:val="00672A44"/>
    <w:rsid w:val="006764F6"/>
    <w:rsid w:val="00676A02"/>
    <w:rsid w:val="006A6E00"/>
    <w:rsid w:val="006A6E52"/>
    <w:rsid w:val="006B1E97"/>
    <w:rsid w:val="006C1ED0"/>
    <w:rsid w:val="006C6E34"/>
    <w:rsid w:val="006D531F"/>
    <w:rsid w:val="006E0E4F"/>
    <w:rsid w:val="006E4E2D"/>
    <w:rsid w:val="006E594C"/>
    <w:rsid w:val="006F0EDD"/>
    <w:rsid w:val="00703BB5"/>
    <w:rsid w:val="00713132"/>
    <w:rsid w:val="00731D7F"/>
    <w:rsid w:val="00751A35"/>
    <w:rsid w:val="00767847"/>
    <w:rsid w:val="00780935"/>
    <w:rsid w:val="0079288E"/>
    <w:rsid w:val="007965C5"/>
    <w:rsid w:val="007A168F"/>
    <w:rsid w:val="007A1FD2"/>
    <w:rsid w:val="007D2959"/>
    <w:rsid w:val="007D3C92"/>
    <w:rsid w:val="007E1931"/>
    <w:rsid w:val="00800B88"/>
    <w:rsid w:val="00801BBB"/>
    <w:rsid w:val="0082301C"/>
    <w:rsid w:val="00823861"/>
    <w:rsid w:val="00825466"/>
    <w:rsid w:val="0086388D"/>
    <w:rsid w:val="008677F4"/>
    <w:rsid w:val="008B5F02"/>
    <w:rsid w:val="008C5481"/>
    <w:rsid w:val="008C6F85"/>
    <w:rsid w:val="008E2412"/>
    <w:rsid w:val="008E689B"/>
    <w:rsid w:val="009007DA"/>
    <w:rsid w:val="00900D93"/>
    <w:rsid w:val="00925A5F"/>
    <w:rsid w:val="00926BB6"/>
    <w:rsid w:val="0093390D"/>
    <w:rsid w:val="00933F2D"/>
    <w:rsid w:val="00937284"/>
    <w:rsid w:val="00946C38"/>
    <w:rsid w:val="00975497"/>
    <w:rsid w:val="00980D46"/>
    <w:rsid w:val="00984A08"/>
    <w:rsid w:val="00990077"/>
    <w:rsid w:val="00993842"/>
    <w:rsid w:val="00996997"/>
    <w:rsid w:val="009A5477"/>
    <w:rsid w:val="009C4F2A"/>
    <w:rsid w:val="009C5A18"/>
    <w:rsid w:val="009C715C"/>
    <w:rsid w:val="009D041E"/>
    <w:rsid w:val="009E1B8B"/>
    <w:rsid w:val="009E3F42"/>
    <w:rsid w:val="00A10DC4"/>
    <w:rsid w:val="00A260C7"/>
    <w:rsid w:val="00A27D65"/>
    <w:rsid w:val="00A354DE"/>
    <w:rsid w:val="00A40B35"/>
    <w:rsid w:val="00A865D8"/>
    <w:rsid w:val="00A9064B"/>
    <w:rsid w:val="00A91E5E"/>
    <w:rsid w:val="00A92F29"/>
    <w:rsid w:val="00A97875"/>
    <w:rsid w:val="00AA5167"/>
    <w:rsid w:val="00AC09C4"/>
    <w:rsid w:val="00AE4C4F"/>
    <w:rsid w:val="00AF4493"/>
    <w:rsid w:val="00B04CB2"/>
    <w:rsid w:val="00B24522"/>
    <w:rsid w:val="00B31264"/>
    <w:rsid w:val="00B4204B"/>
    <w:rsid w:val="00B47081"/>
    <w:rsid w:val="00B57363"/>
    <w:rsid w:val="00B762A2"/>
    <w:rsid w:val="00B820C9"/>
    <w:rsid w:val="00B975D8"/>
    <w:rsid w:val="00BA2504"/>
    <w:rsid w:val="00BA6354"/>
    <w:rsid w:val="00BF3B24"/>
    <w:rsid w:val="00BF5872"/>
    <w:rsid w:val="00BF5DE4"/>
    <w:rsid w:val="00BF7A6B"/>
    <w:rsid w:val="00C0783C"/>
    <w:rsid w:val="00C10A0F"/>
    <w:rsid w:val="00C24F1B"/>
    <w:rsid w:val="00C25E24"/>
    <w:rsid w:val="00C71694"/>
    <w:rsid w:val="00C84AF4"/>
    <w:rsid w:val="00CA3A59"/>
    <w:rsid w:val="00CA526F"/>
    <w:rsid w:val="00CA6DFB"/>
    <w:rsid w:val="00CB14CA"/>
    <w:rsid w:val="00CB6F05"/>
    <w:rsid w:val="00CD3D5D"/>
    <w:rsid w:val="00CE2981"/>
    <w:rsid w:val="00D02C3F"/>
    <w:rsid w:val="00D16302"/>
    <w:rsid w:val="00D16E3D"/>
    <w:rsid w:val="00D26BD6"/>
    <w:rsid w:val="00D273E1"/>
    <w:rsid w:val="00D410FE"/>
    <w:rsid w:val="00D5002F"/>
    <w:rsid w:val="00D55A45"/>
    <w:rsid w:val="00D6196E"/>
    <w:rsid w:val="00D65C9D"/>
    <w:rsid w:val="00D819C5"/>
    <w:rsid w:val="00D917B0"/>
    <w:rsid w:val="00DC1FF5"/>
    <w:rsid w:val="00E02D4A"/>
    <w:rsid w:val="00E2082D"/>
    <w:rsid w:val="00E27292"/>
    <w:rsid w:val="00E420F0"/>
    <w:rsid w:val="00E74754"/>
    <w:rsid w:val="00E94949"/>
    <w:rsid w:val="00EA14A0"/>
    <w:rsid w:val="00EA2C6C"/>
    <w:rsid w:val="00EB0BFA"/>
    <w:rsid w:val="00EB39FC"/>
    <w:rsid w:val="00ED515A"/>
    <w:rsid w:val="00EE46F2"/>
    <w:rsid w:val="00EE498A"/>
    <w:rsid w:val="00EF5B1B"/>
    <w:rsid w:val="00F039CF"/>
    <w:rsid w:val="00F04E2C"/>
    <w:rsid w:val="00F25E2F"/>
    <w:rsid w:val="00F4043F"/>
    <w:rsid w:val="00F42CA9"/>
    <w:rsid w:val="00F50D3E"/>
    <w:rsid w:val="00F66F0B"/>
    <w:rsid w:val="00F67633"/>
    <w:rsid w:val="00F718B4"/>
    <w:rsid w:val="00FB30F2"/>
    <w:rsid w:val="00FB3918"/>
    <w:rsid w:val="00FC1DEF"/>
    <w:rsid w:val="00FE6F8E"/>
    <w:rsid w:val="00FF55E9"/>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D98B2"/>
  <w15:docId w15:val="{5000D18E-4321-4784-962A-0EF1FB71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419"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1"/>
    <w:qFormat/>
    <w:pPr>
      <w:keepNext/>
      <w:keepLines/>
      <w:spacing w:before="480" w:after="120"/>
      <w:outlineLvl w:val="0"/>
    </w:pPr>
    <w:rPr>
      <w:b/>
      <w:sz w:val="48"/>
      <w:szCs w:val="48"/>
    </w:rPr>
  </w:style>
  <w:style w:type="paragraph" w:styleId="Ttulo2">
    <w:name w:val="heading 2"/>
    <w:basedOn w:val="Normal"/>
    <w:next w:val="Normal"/>
    <w:link w:val="Ttulo2Car"/>
    <w:uiPriority w:val="1"/>
    <w:qFormat/>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uiPriority w:val="34"/>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218A0"/>
    <w:pPr>
      <w:spacing w:after="0" w:line="240" w:lineRule="auto"/>
      <w:jc w:val="both"/>
    </w:pPr>
    <w:rPr>
      <w:rFonts w:ascii="Arial" w:hAnsi="Arial"/>
    </w:r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0218A0"/>
    <w:rPr>
      <w:rFonts w:ascii="Arial" w:hAnsi="Arial"/>
    </w:rPr>
  </w:style>
  <w:style w:type="paragraph" w:styleId="Textoindependiente">
    <w:name w:val="Body Text"/>
    <w:basedOn w:val="Normal"/>
    <w:link w:val="TextoindependienteCar"/>
    <w:uiPriority w:val="1"/>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uiPriority w:val="1"/>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Ttulo1Car">
    <w:name w:val="Título 1 Car"/>
    <w:basedOn w:val="Fuentedeprrafopredeter"/>
    <w:link w:val="Ttulo1"/>
    <w:uiPriority w:val="1"/>
    <w:rsid w:val="00E74754"/>
    <w:rPr>
      <w:b/>
      <w:sz w:val="48"/>
      <w:szCs w:val="48"/>
    </w:rPr>
  </w:style>
  <w:style w:type="character" w:customStyle="1" w:styleId="Ttulo2Car">
    <w:name w:val="Título 2 Car"/>
    <w:basedOn w:val="Fuentedeprrafopredeter"/>
    <w:link w:val="Ttulo2"/>
    <w:uiPriority w:val="1"/>
    <w:rsid w:val="00E74754"/>
    <w:rPr>
      <w:b/>
      <w:sz w:val="36"/>
      <w:szCs w:val="36"/>
    </w:rPr>
  </w:style>
  <w:style w:type="paragraph" w:customStyle="1" w:styleId="TableParagraph">
    <w:name w:val="Table Paragraph"/>
    <w:basedOn w:val="Normal"/>
    <w:uiPriority w:val="1"/>
    <w:qFormat/>
    <w:rsid w:val="00E74754"/>
    <w:pPr>
      <w:widowControl w:val="0"/>
      <w:autoSpaceDE w:val="0"/>
      <w:autoSpaceDN w:val="0"/>
      <w:spacing w:after="0" w:line="240" w:lineRule="auto"/>
      <w:ind w:left="106"/>
    </w:pPr>
    <w:rPr>
      <w:rFonts w:ascii="Arial MT" w:eastAsia="Arial MT" w:hAnsi="Arial MT" w:cs="Arial MT"/>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54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EH2QwE851htgsxIsh+/9wNLFHw==">AMUW2mWFy1y4PWVRt8srbyc52XXJNag+lOKeN+pDNJBchPx4U7ToiYb+/pJhWSPvjRo2LSP4s95z3Vn1FklT+cXBpwD8bXqMGcheiZDIzNoqZ3b54Ea//jDvXm2Gq8TrRmtqiODlJV0k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E89F8F1-181F-47F7-83E6-0AB587161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600</Words>
  <Characters>3300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3</cp:revision>
  <cp:lastPrinted>2022-11-28T15:09:00Z</cp:lastPrinted>
  <dcterms:created xsi:type="dcterms:W3CDTF">2024-04-17T21:46:00Z</dcterms:created>
  <dcterms:modified xsi:type="dcterms:W3CDTF">2024-04-17T21:58:00Z</dcterms:modified>
</cp:coreProperties>
</file>